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36" w:rsidRPr="00275D36" w:rsidRDefault="00275D36" w:rsidP="00275D36">
      <w:pPr>
        <w:tabs>
          <w:tab w:val="left" w:pos="6015"/>
        </w:tabs>
        <w:jc w:val="center"/>
        <w:rPr>
          <w:rStyle w:val="af2"/>
          <w:rFonts w:ascii="Times New Roman" w:hAnsi="Times New Roman"/>
          <w:sz w:val="28"/>
          <w:szCs w:val="28"/>
          <w:lang w:val="en-GB"/>
        </w:rPr>
      </w:pPr>
      <w:r w:rsidRPr="00275D36">
        <w:rPr>
          <w:rFonts w:ascii="Times New Roman" w:hAnsi="Times New Roman"/>
          <w:b/>
          <w:sz w:val="28"/>
          <w:szCs w:val="28"/>
          <w:lang w:val="en-GB"/>
        </w:rPr>
        <w:t>SERVICE CONTRACT NOTICE</w:t>
      </w:r>
    </w:p>
    <w:p w:rsidR="00275D36" w:rsidRPr="00275D36" w:rsidRDefault="00275D36" w:rsidP="00275D36">
      <w:pPr>
        <w:pStyle w:val="af3"/>
        <w:spacing w:after="240"/>
        <w:rPr>
          <w:szCs w:val="24"/>
          <w:lang w:val="en-GB"/>
        </w:rPr>
      </w:pPr>
      <w:r w:rsidRPr="00275D36">
        <w:rPr>
          <w:szCs w:val="24"/>
          <w:lang w:val="en-GB"/>
        </w:rPr>
        <w:t>REFERENCE</w:t>
      </w:r>
      <w:r w:rsidR="004A5296">
        <w:rPr>
          <w:szCs w:val="24"/>
          <w:lang w:val="en-GB"/>
        </w:rPr>
        <w:t>:</w:t>
      </w:r>
      <w:r w:rsidR="004A5296" w:rsidRPr="004A5296">
        <w:rPr>
          <w:szCs w:val="28"/>
          <w:u w:val="single"/>
          <w:lang w:val="en-US"/>
        </w:rPr>
        <w:t xml:space="preserve"> </w:t>
      </w:r>
      <w:r w:rsidR="004A5296" w:rsidRPr="00517A8E">
        <w:rPr>
          <w:szCs w:val="28"/>
          <w:u w:val="single"/>
          <w:lang w:val="en-GB"/>
        </w:rPr>
        <w:t>Project 83285715</w:t>
      </w:r>
      <w:r w:rsidRPr="00275D36">
        <w:rPr>
          <w:szCs w:val="24"/>
          <w:lang w:val="en-GB"/>
        </w:rPr>
        <w:t>, Training for stakeholders:</w:t>
      </w:r>
    </w:p>
    <w:p w:rsidR="00275D36" w:rsidRPr="00275D36" w:rsidRDefault="00275D36" w:rsidP="00275D36">
      <w:pPr>
        <w:jc w:val="center"/>
        <w:rPr>
          <w:rFonts w:ascii="Times New Roman" w:hAnsi="Times New Roman"/>
          <w:b/>
          <w:sz w:val="24"/>
          <w:szCs w:val="24"/>
        </w:rPr>
      </w:pPr>
      <w:r w:rsidRPr="00275D36">
        <w:rPr>
          <w:rFonts w:ascii="Times New Roman" w:hAnsi="Times New Roman"/>
          <w:b/>
          <w:sz w:val="24"/>
          <w:szCs w:val="24"/>
        </w:rPr>
        <w:t>The realisation of training for st</w:t>
      </w:r>
      <w:r w:rsidR="00A07036">
        <w:rPr>
          <w:rFonts w:ascii="Times New Roman" w:hAnsi="Times New Roman"/>
          <w:b/>
          <w:sz w:val="24"/>
          <w:szCs w:val="24"/>
        </w:rPr>
        <w:t>akeholders (from MD and UA) on available sourse of founding</w:t>
      </w:r>
      <w:r w:rsidRPr="00275D36">
        <w:rPr>
          <w:rFonts w:ascii="Times New Roman" w:hAnsi="Times New Roman"/>
          <w:b/>
          <w:sz w:val="24"/>
          <w:szCs w:val="24"/>
        </w:rPr>
        <w:t xml:space="preserve"> in waste management</w:t>
      </w:r>
    </w:p>
    <w:p w:rsidR="00275D36" w:rsidRPr="00275D36" w:rsidRDefault="00275D36" w:rsidP="00275D36">
      <w:pPr>
        <w:jc w:val="center"/>
        <w:rPr>
          <w:rFonts w:ascii="Times New Roman" w:hAnsi="Times New Roman"/>
          <w:sz w:val="28"/>
          <w:szCs w:val="28"/>
          <w:lang w:val="en-GB"/>
        </w:rPr>
      </w:pPr>
      <w:r w:rsidRPr="00275D36">
        <w:rPr>
          <w:rStyle w:val="af2"/>
          <w:rFonts w:ascii="Times New Roman" w:hAnsi="Times New Roman"/>
          <w:sz w:val="28"/>
          <w:szCs w:val="28"/>
          <w:lang w:val="en-GB"/>
        </w:rPr>
        <w:t xml:space="preserve">Location – </w:t>
      </w:r>
      <w:r w:rsidRPr="00275D36">
        <w:rPr>
          <w:rStyle w:val="af1"/>
          <w:rFonts w:ascii="Times New Roman" w:hAnsi="Times New Roman"/>
          <w:szCs w:val="28"/>
          <w:lang w:val="en-GB"/>
        </w:rPr>
        <w:t xml:space="preserve">Republic of Moldova </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1.</w:t>
      </w:r>
      <w:r w:rsidRPr="00275D36">
        <w:rPr>
          <w:rStyle w:val="af2"/>
          <w:rFonts w:ascii="Times New Roman" w:hAnsi="Times New Roman"/>
          <w:lang w:val="en-GB"/>
        </w:rPr>
        <w:tab/>
        <w:t>Reference</w:t>
      </w:r>
    </w:p>
    <w:p w:rsidR="00275D36" w:rsidRPr="00BA7D4B" w:rsidRDefault="00BA7D4B" w:rsidP="00275D36">
      <w:pPr>
        <w:pStyle w:val="Blockquote"/>
        <w:rPr>
          <w:i/>
          <w:sz w:val="22"/>
          <w:szCs w:val="22"/>
          <w:lang w:val="en-GB"/>
        </w:rPr>
      </w:pPr>
      <w:r w:rsidRPr="00BA7D4B">
        <w:rPr>
          <w:i/>
          <w:szCs w:val="28"/>
          <w:lang w:val="en-GB"/>
        </w:rPr>
        <w:t>Project 83285715</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2.</w:t>
      </w:r>
      <w:r w:rsidRPr="00275D36">
        <w:rPr>
          <w:rStyle w:val="af2"/>
          <w:rFonts w:ascii="Times New Roman" w:hAnsi="Times New Roman"/>
          <w:lang w:val="en-GB"/>
        </w:rPr>
        <w:tab/>
        <w:t xml:space="preserve">Procedure: </w:t>
      </w:r>
      <w:r w:rsidRPr="00275D36">
        <w:rPr>
          <w:rStyle w:val="af2"/>
          <w:rFonts w:ascii="Times New Roman" w:hAnsi="Times New Roman"/>
          <w:b w:val="0"/>
          <w:lang w:val="en-GB"/>
        </w:rPr>
        <w:t>Single tender</w:t>
      </w:r>
    </w:p>
    <w:p w:rsidR="00275D36" w:rsidRPr="00275D36" w:rsidRDefault="00275D36" w:rsidP="00275D36">
      <w:pPr>
        <w:ind w:firstLine="360"/>
        <w:outlineLvl w:val="0"/>
        <w:rPr>
          <w:rFonts w:ascii="Times New Roman" w:hAnsi="Times New Roman"/>
          <w:b/>
          <w:lang w:val="en-GB"/>
        </w:rPr>
      </w:pPr>
      <w:r w:rsidRPr="00275D36">
        <w:rPr>
          <w:rStyle w:val="af2"/>
          <w:rFonts w:ascii="Times New Roman" w:hAnsi="Times New Roman"/>
          <w:lang w:val="en-GB"/>
        </w:rPr>
        <w:t>3.  Programme title</w:t>
      </w:r>
    </w:p>
    <w:p w:rsidR="00275D36" w:rsidRPr="00275D36" w:rsidRDefault="00275D36" w:rsidP="00275D36">
      <w:pPr>
        <w:pStyle w:val="PRAGHeading2"/>
        <w:numPr>
          <w:ilvl w:val="0"/>
          <w:numId w:val="0"/>
        </w:numPr>
        <w:ind w:left="357" w:right="26"/>
        <w:jc w:val="both"/>
        <w:rPr>
          <w:lang w:val="en-GB"/>
        </w:rPr>
      </w:pPr>
      <w:r w:rsidRPr="00275D36">
        <w:rPr>
          <w:lang w:val="en-GB"/>
        </w:rPr>
        <w:t>The Eastern Partnership Territorial Cooperation Programmes, Cross Border Cooperation Programme Moldova – Ukraine funded by the EU.</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4. </w:t>
      </w:r>
      <w:r w:rsidRPr="00275D36">
        <w:rPr>
          <w:rStyle w:val="af2"/>
          <w:rFonts w:ascii="Times New Roman" w:hAnsi="Times New Roman"/>
          <w:lang w:val="en-GB"/>
        </w:rPr>
        <w:tab/>
        <w:t>Financing</w:t>
      </w:r>
    </w:p>
    <w:p w:rsidR="00275D36" w:rsidRPr="00275D36" w:rsidRDefault="00275D36" w:rsidP="00275D36">
      <w:pPr>
        <w:pStyle w:val="Blockquote"/>
        <w:ind w:right="26"/>
        <w:jc w:val="both"/>
        <w:rPr>
          <w:sz w:val="22"/>
          <w:szCs w:val="22"/>
          <w:lang w:val="en-GB"/>
        </w:rPr>
      </w:pPr>
      <w:r w:rsidRPr="00275D36">
        <w:rPr>
          <w:rStyle w:val="af1"/>
          <w:sz w:val="22"/>
          <w:szCs w:val="22"/>
          <w:lang w:val="en-GB"/>
        </w:rPr>
        <w:t>Budget for the Actio</w:t>
      </w:r>
      <w:r w:rsidRPr="00275D36">
        <w:rPr>
          <w:rStyle w:val="af1"/>
          <w:i w:val="0"/>
          <w:sz w:val="22"/>
          <w:szCs w:val="22"/>
          <w:lang w:val="en-GB"/>
        </w:rPr>
        <w:t xml:space="preserve">n: Budget line no. 5, </w:t>
      </w:r>
      <w:proofErr w:type="spellStart"/>
      <w:r w:rsidRPr="00275D36">
        <w:rPr>
          <w:rStyle w:val="af1"/>
          <w:i w:val="0"/>
          <w:sz w:val="22"/>
          <w:szCs w:val="22"/>
          <w:lang w:val="en-GB"/>
        </w:rPr>
        <w:t>subline</w:t>
      </w:r>
      <w:proofErr w:type="spellEnd"/>
      <w:r w:rsidRPr="00275D36">
        <w:rPr>
          <w:rStyle w:val="af1"/>
          <w:i w:val="0"/>
          <w:sz w:val="22"/>
          <w:szCs w:val="22"/>
          <w:lang w:val="en-GB"/>
        </w:rPr>
        <w:t xml:space="preserve"> 5.7.</w:t>
      </w:r>
      <w:r w:rsidR="00A07036">
        <w:rPr>
          <w:rStyle w:val="af1"/>
          <w:i w:val="0"/>
          <w:sz w:val="22"/>
          <w:szCs w:val="22"/>
          <w:lang w:val="en-GB"/>
        </w:rPr>
        <w:t>2</w:t>
      </w:r>
      <w:r w:rsidRPr="00275D36">
        <w:rPr>
          <w:rStyle w:val="af1"/>
          <w:i w:val="0"/>
          <w:sz w:val="22"/>
          <w:szCs w:val="22"/>
          <w:lang w:val="en-GB"/>
        </w:rPr>
        <w:t xml:space="preserve"> Training for stakeholders (from MD and UA) on </w:t>
      </w:r>
      <w:r w:rsidR="00A07036">
        <w:rPr>
          <w:b/>
          <w:szCs w:val="24"/>
        </w:rPr>
        <w:t xml:space="preserve">available </w:t>
      </w:r>
      <w:proofErr w:type="spellStart"/>
      <w:r w:rsidR="00A07036">
        <w:rPr>
          <w:b/>
          <w:szCs w:val="24"/>
        </w:rPr>
        <w:t>sourse</w:t>
      </w:r>
      <w:proofErr w:type="spellEnd"/>
      <w:r w:rsidR="00A07036">
        <w:rPr>
          <w:b/>
          <w:szCs w:val="24"/>
        </w:rPr>
        <w:t xml:space="preserve"> of founding</w:t>
      </w:r>
      <w:r w:rsidRPr="00275D36">
        <w:rPr>
          <w:rStyle w:val="af1"/>
          <w:i w:val="0"/>
          <w:sz w:val="22"/>
          <w:szCs w:val="22"/>
          <w:lang w:val="en-GB"/>
        </w:rPr>
        <w:t xml:space="preserve"> in waste </w:t>
      </w:r>
      <w:proofErr w:type="gramStart"/>
      <w:r w:rsidRPr="00275D36">
        <w:rPr>
          <w:rStyle w:val="af1"/>
          <w:i w:val="0"/>
          <w:sz w:val="22"/>
          <w:szCs w:val="22"/>
          <w:lang w:val="en-GB"/>
        </w:rPr>
        <w:t>management  MD</w:t>
      </w:r>
      <w:proofErr w:type="gramEnd"/>
      <w:r w:rsidRPr="00275D36">
        <w:rPr>
          <w:rStyle w:val="af1"/>
          <w:i w:val="0"/>
          <w:sz w:val="22"/>
          <w:szCs w:val="22"/>
          <w:lang w:val="en-GB"/>
        </w:rPr>
        <w:t xml:space="preserve"> </w:t>
      </w:r>
      <w:r w:rsidR="00A07036">
        <w:rPr>
          <w:rStyle w:val="af1"/>
          <w:i w:val="0"/>
          <w:sz w:val="22"/>
          <w:szCs w:val="22"/>
          <w:lang w:val="en-GB"/>
        </w:rPr>
        <w:t>– Partner 1</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5. </w:t>
      </w:r>
      <w:r w:rsidRPr="00275D36">
        <w:rPr>
          <w:rStyle w:val="af2"/>
          <w:rFonts w:ascii="Times New Roman" w:hAnsi="Times New Roman"/>
          <w:lang w:val="en-GB"/>
        </w:rPr>
        <w:tab/>
        <w:t>Contracting Authority</w:t>
      </w:r>
    </w:p>
    <w:p w:rsidR="00275D36" w:rsidRPr="00275D36" w:rsidRDefault="00275D36" w:rsidP="00275D36">
      <w:pPr>
        <w:ind w:left="357" w:right="357"/>
        <w:jc w:val="both"/>
        <w:rPr>
          <w:rFonts w:ascii="Times New Roman" w:hAnsi="Times New Roman"/>
          <w:i/>
          <w:lang w:val="en-GB"/>
        </w:rPr>
      </w:pPr>
      <w:r>
        <w:rPr>
          <w:rStyle w:val="af1"/>
          <w:rFonts w:ascii="Times New Roman" w:hAnsi="Times New Roman"/>
          <w:lang w:val="en-GB"/>
        </w:rPr>
        <w:t xml:space="preserve">Carpineni Village Hall, Republic of Moldova, </w:t>
      </w:r>
      <w:proofErr w:type="spellStart"/>
      <w:r>
        <w:rPr>
          <w:rStyle w:val="af1"/>
          <w:rFonts w:ascii="Times New Roman" w:hAnsi="Times New Roman"/>
          <w:lang w:val="en-GB"/>
        </w:rPr>
        <w:t>Hincești</w:t>
      </w:r>
      <w:proofErr w:type="spellEnd"/>
      <w:r>
        <w:rPr>
          <w:rStyle w:val="af1"/>
          <w:rFonts w:ascii="Times New Roman" w:hAnsi="Times New Roman"/>
          <w:lang w:val="en-GB"/>
        </w:rPr>
        <w:t xml:space="preserve"> district, Carpineni village</w:t>
      </w:r>
      <w:r w:rsidRPr="00275D36">
        <w:rPr>
          <w:rStyle w:val="af1"/>
          <w:rFonts w:ascii="Times New Roman" w:hAnsi="Times New Roman"/>
          <w:lang w:val="en-GB"/>
        </w:rPr>
        <w:t>.</w:t>
      </w:r>
    </w:p>
    <w:p w:rsidR="00275D36" w:rsidRPr="00275D36" w:rsidRDefault="00A35057" w:rsidP="00275D36">
      <w:pPr>
        <w:rPr>
          <w:rFonts w:ascii="Times New Roman" w:hAnsi="Times New Roman"/>
          <w:lang w:val="en-GB"/>
        </w:rPr>
      </w:pPr>
      <w:r w:rsidRPr="00A35057">
        <w:rPr>
          <w:rFonts w:ascii="Times New Roman" w:hAnsi="Times New Roman"/>
          <w:noProof/>
          <w:lang w:val="en-GB" w:eastAsia="en-GB"/>
        </w:rPr>
        <w:pict>
          <v:line id="Straight Connector 15" o:spid="_x0000_s1026" style="position:absolute;z-index:251659264;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l6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JYuxkl&#10;hvVYo423TLWdJxUYgwqCJRhEpcbBFXigMk825MoPZjM8Av/hiIGqY6aVkfHzcUCULJxIXh0JEzfg&#10;fdvxMwjcw3YeomyHxvYBEgUhh1id47U68uAJx8XZXX47T7GIHGPz28goYcXl6GCd/yShJ2FQUq1M&#10;kI4VbP/ofKDCisuWsGxgrbSO5deGjCWd4jOLJxxoJUI07HO23Vbakj1DB9V5eGNiGHm5zcLOiIjW&#10;SSZW57FnSp/GeLs2AU9GUyKlMIGdl3bTiZEIFUhn0w8hQaHQodkc/Y0PJUy32FveUmLBf1e+iyoH&#10;fd4QXKThPRO8osfkX12Mmp4pBHWjUX/epXerxWqRT/LpfDXJ07qefFxX+WS+zj7M6tu6qursV7gy&#10;y4tOCSFN0OjSNFn+d6Y8t+/J7te2uVYjeY1+Yn5AsVDAC+loquCjkyO3II5P9mI27JO4+dzToRFf&#10;znH88s+z/A0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DOn3l6YQIAAMEEAAAOAAAAAAAAAAAAAAAAAC4CAABkcnMvZTJvRG9j&#10;LnhtbFBLAQItABQABgAIAAAAIQBtkXg32wAAAAYBAAAPAAAAAAAAAAAAAAAAALsEAABkcnMvZG93&#10;bnJldi54bWxQSwUGAAAAAAQABADzAAAAwwUAAAAA&#10;" o:allowincell="f" strokecolor="#d4d4d4" strokeweight="1.75pt">
            <v:shadow on="t" origin=".5,-.5" offset="0,-1pt"/>
          </v:line>
        </w:pict>
      </w:r>
    </w:p>
    <w:p w:rsidR="00275D36" w:rsidRPr="00275D36" w:rsidRDefault="00275D36" w:rsidP="00275D36">
      <w:pPr>
        <w:jc w:val="center"/>
        <w:rPr>
          <w:rFonts w:ascii="Times New Roman" w:hAnsi="Times New Roman"/>
          <w:sz w:val="28"/>
          <w:szCs w:val="28"/>
          <w:lang w:val="en-GB"/>
        </w:rPr>
      </w:pPr>
      <w:r w:rsidRPr="00275D36">
        <w:rPr>
          <w:rStyle w:val="af2"/>
          <w:rFonts w:ascii="Times New Roman" w:hAnsi="Times New Roman"/>
          <w:sz w:val="28"/>
          <w:szCs w:val="28"/>
          <w:lang w:val="en-GB"/>
        </w:rPr>
        <w:t>CONTRACT SPECIFICATION</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6. </w:t>
      </w:r>
      <w:r w:rsidRPr="00275D36">
        <w:rPr>
          <w:rStyle w:val="af2"/>
          <w:rFonts w:ascii="Times New Roman" w:hAnsi="Times New Roman"/>
          <w:lang w:val="en-GB"/>
        </w:rPr>
        <w:tab/>
        <w:t>Nature of contract</w:t>
      </w:r>
    </w:p>
    <w:p w:rsidR="00275D36" w:rsidRPr="00275D36" w:rsidRDefault="00275D36" w:rsidP="00275D36">
      <w:pPr>
        <w:pStyle w:val="Blockquote"/>
        <w:jc w:val="both"/>
        <w:rPr>
          <w:i/>
          <w:sz w:val="22"/>
          <w:szCs w:val="22"/>
          <w:lang w:val="en-GB"/>
        </w:rPr>
      </w:pPr>
      <w:r w:rsidRPr="00275D36">
        <w:rPr>
          <w:rStyle w:val="af1"/>
          <w:sz w:val="22"/>
          <w:szCs w:val="22"/>
          <w:lang w:val="en-GB"/>
        </w:rPr>
        <w:t>Global price</w:t>
      </w:r>
    </w:p>
    <w:p w:rsidR="00275D36" w:rsidRPr="00275D36" w:rsidRDefault="00275D36" w:rsidP="00275D36">
      <w:pPr>
        <w:ind w:left="709" w:hanging="352"/>
        <w:outlineLvl w:val="0"/>
        <w:rPr>
          <w:rFonts w:ascii="Times New Roman" w:hAnsi="Times New Roman"/>
          <w:lang w:val="en-GB"/>
        </w:rPr>
      </w:pPr>
      <w:r w:rsidRPr="00275D36">
        <w:rPr>
          <w:rStyle w:val="af2"/>
          <w:rFonts w:ascii="Times New Roman" w:hAnsi="Times New Roman"/>
          <w:lang w:val="en-GB"/>
        </w:rPr>
        <w:t xml:space="preserve">7. </w:t>
      </w:r>
      <w:r w:rsidRPr="00275D36">
        <w:rPr>
          <w:rStyle w:val="af2"/>
          <w:rFonts w:ascii="Times New Roman" w:hAnsi="Times New Roman"/>
          <w:lang w:val="en-GB"/>
        </w:rPr>
        <w:tab/>
        <w:t>Contract description</w:t>
      </w:r>
    </w:p>
    <w:p w:rsidR="00275D36" w:rsidRPr="00275D36" w:rsidRDefault="00275D36" w:rsidP="00275D36">
      <w:pPr>
        <w:pStyle w:val="Blockquote"/>
        <w:spacing w:before="0" w:after="0"/>
        <w:ind w:right="-116"/>
        <w:jc w:val="both"/>
        <w:rPr>
          <w:lang/>
        </w:rPr>
      </w:pPr>
      <w:r w:rsidRPr="00275D36">
        <w:rPr>
          <w:sz w:val="22"/>
          <w:szCs w:val="22"/>
          <w:lang w:val="en-GB"/>
        </w:rPr>
        <w:t xml:space="preserve">The Contractor will realize the trainings for stakeholders proposed in technical and financial proposal and </w:t>
      </w:r>
      <w:r w:rsidRPr="00275D36">
        <w:rPr>
          <w:lang/>
        </w:rPr>
        <w:t>in accordance with the obligations assumed in this contract. According to the specification, are provided:</w:t>
      </w:r>
    </w:p>
    <w:p w:rsidR="00275D36" w:rsidRPr="00E51F5D" w:rsidRDefault="00E51F5D" w:rsidP="00E51F5D">
      <w:pPr>
        <w:pStyle w:val="Blockquote"/>
        <w:spacing w:before="0" w:after="0"/>
        <w:ind w:right="-116"/>
        <w:jc w:val="both"/>
        <w:rPr>
          <w:b/>
          <w:sz w:val="22"/>
          <w:szCs w:val="22"/>
          <w:lang w:val="en-GB"/>
        </w:rPr>
      </w:pPr>
      <w:r w:rsidRPr="00E51F5D">
        <w:rPr>
          <w:b/>
          <w:lang/>
        </w:rPr>
        <w:t xml:space="preserve">Realization of </w:t>
      </w:r>
      <w:r w:rsidRPr="00E51F5D">
        <w:rPr>
          <w:rStyle w:val="af1"/>
          <w:b/>
          <w:i w:val="0"/>
          <w:sz w:val="22"/>
          <w:szCs w:val="22"/>
          <w:lang w:val="en-GB"/>
        </w:rPr>
        <w:t xml:space="preserve">Training for stakeholders (from MD and UA) on </w:t>
      </w:r>
      <w:r w:rsidR="00A07036">
        <w:rPr>
          <w:b/>
          <w:szCs w:val="24"/>
        </w:rPr>
        <w:t xml:space="preserve">available </w:t>
      </w:r>
      <w:proofErr w:type="spellStart"/>
      <w:r w:rsidR="00A07036">
        <w:rPr>
          <w:b/>
          <w:szCs w:val="24"/>
        </w:rPr>
        <w:t>sourse</w:t>
      </w:r>
      <w:proofErr w:type="spellEnd"/>
      <w:r w:rsidR="00A07036">
        <w:rPr>
          <w:b/>
          <w:szCs w:val="24"/>
        </w:rPr>
        <w:t xml:space="preserve"> of founding</w:t>
      </w:r>
      <w:r w:rsidRPr="00E51F5D">
        <w:rPr>
          <w:rStyle w:val="af1"/>
          <w:b/>
          <w:i w:val="0"/>
          <w:sz w:val="22"/>
          <w:szCs w:val="22"/>
          <w:lang w:val="en-GB"/>
        </w:rPr>
        <w:t xml:space="preserve"> in waste management  </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8. </w:t>
      </w:r>
      <w:r w:rsidRPr="00275D36">
        <w:rPr>
          <w:rStyle w:val="af2"/>
          <w:rFonts w:ascii="Times New Roman" w:hAnsi="Times New Roman"/>
          <w:lang w:val="en-GB"/>
        </w:rPr>
        <w:tab/>
        <w:t>Number and titles of lots</w:t>
      </w:r>
    </w:p>
    <w:p w:rsidR="00275D36" w:rsidRPr="00275D36" w:rsidRDefault="00E51F5D" w:rsidP="00275D36">
      <w:pPr>
        <w:spacing w:after="0" w:line="276" w:lineRule="auto"/>
        <w:ind w:left="709" w:hanging="352"/>
        <w:outlineLvl w:val="0"/>
        <w:rPr>
          <w:rStyle w:val="af1"/>
          <w:rFonts w:ascii="Times New Roman" w:hAnsi="Times New Roman"/>
          <w:i w:val="0"/>
          <w:lang w:val="en-GB"/>
        </w:rPr>
      </w:pPr>
      <w:r>
        <w:rPr>
          <w:rStyle w:val="af1"/>
          <w:rFonts w:ascii="Times New Roman" w:hAnsi="Times New Roman"/>
          <w:lang w:val="en-GB"/>
        </w:rPr>
        <w:t>One lot only</w:t>
      </w:r>
    </w:p>
    <w:p w:rsidR="00275D36" w:rsidRPr="00275D36" w:rsidRDefault="00275D36" w:rsidP="00275D36">
      <w:pPr>
        <w:ind w:left="709" w:hanging="349"/>
        <w:outlineLvl w:val="0"/>
        <w:rPr>
          <w:rStyle w:val="af2"/>
          <w:rFonts w:ascii="Times New Roman" w:hAnsi="Times New Roman"/>
          <w:lang w:val="en-GB"/>
        </w:rPr>
      </w:pPr>
      <w:r w:rsidRPr="00275D36">
        <w:rPr>
          <w:rStyle w:val="af2"/>
          <w:rFonts w:ascii="Times New Roman" w:hAnsi="Times New Roman"/>
          <w:lang w:val="en-GB"/>
        </w:rPr>
        <w:t xml:space="preserve">9. </w:t>
      </w:r>
      <w:r w:rsidRPr="00275D36">
        <w:rPr>
          <w:rStyle w:val="af2"/>
          <w:rFonts w:ascii="Times New Roman" w:hAnsi="Times New Roman"/>
          <w:lang w:val="en-GB"/>
        </w:rPr>
        <w:tab/>
        <w:t>Maximum budget</w:t>
      </w:r>
    </w:p>
    <w:p w:rsidR="00275D36" w:rsidRPr="00275D36" w:rsidRDefault="00E51F5D" w:rsidP="00275D36">
      <w:pPr>
        <w:pStyle w:val="Blockquote"/>
        <w:jc w:val="both"/>
        <w:rPr>
          <w:rStyle w:val="af1"/>
          <w:i w:val="0"/>
          <w:sz w:val="22"/>
          <w:szCs w:val="22"/>
          <w:lang w:val="en-GB"/>
        </w:rPr>
      </w:pPr>
      <w:r>
        <w:rPr>
          <w:rStyle w:val="af1"/>
          <w:sz w:val="22"/>
          <w:szCs w:val="22"/>
          <w:lang w:val="en-GB"/>
        </w:rPr>
        <w:t>EUR 20</w:t>
      </w:r>
      <w:r w:rsidR="00275D36" w:rsidRPr="00275D36">
        <w:rPr>
          <w:rStyle w:val="af1"/>
          <w:sz w:val="22"/>
          <w:szCs w:val="22"/>
          <w:lang w:val="en-GB"/>
        </w:rPr>
        <w:t xml:space="preserve"> 000;</w:t>
      </w:r>
    </w:p>
    <w:p w:rsidR="00275D36" w:rsidRPr="00275D36" w:rsidRDefault="00A35057" w:rsidP="00275D36">
      <w:pPr>
        <w:pStyle w:val="Blockquote"/>
        <w:spacing w:before="0" w:after="0"/>
        <w:ind w:left="357" w:right="357"/>
        <w:jc w:val="both"/>
        <w:rPr>
          <w:sz w:val="22"/>
          <w:szCs w:val="22"/>
          <w:lang w:val="en-GB"/>
        </w:rPr>
      </w:pPr>
      <w:r w:rsidRPr="00A35057">
        <w:rPr>
          <w:noProof/>
          <w:snapToGrid/>
          <w:sz w:val="22"/>
          <w:szCs w:val="22"/>
          <w:lang w:val="en-GB" w:eastAsia="en-GB"/>
        </w:rPr>
        <w:pict>
          <v:line id="Straight Connector 14" o:spid="_x0000_s1030" style="position:absolute;left:0;text-align:left;z-index:251660288;visibility:visibl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h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gxql2Ok&#10;SA812nhLRNt5VGmlQEFtEWyCUoNxBVyo1IsNudKD2pgnTX84pHTVEdXyyPj1aAAlCzeSqyth4gzE&#10;2w5fNIMzZOd1lO3Q2D5AgiDoEKtzvFSHHzyisDi7z2/nKRSRwt78dhbxSXG+aqzzn7nuURiUWAoV&#10;pCMF2T85H6iQ4nwkLCu9FlLG8kuFhhJP4ZnFG05LwcJuOOdsu62kRXsCDqrz8I6Br45ZvVMsonWc&#10;sNU49kTI0xiiSxXweDQlUAoTvfPcbjo2ICYC6Wx6FxJkAhyazcHf8GBEZAu95S1GVvvvwndR5aDP&#10;O4KLNLwjwQt6TP4qMGg6UgjqRqP+vE/vV4vVIp/k0/lqkqd1Pfm0rvLJfJ3dzerbuqrq7FcImeVF&#10;JxjjKmh0bpos/ztTju17svulbS7VSK7RT8wPIBYIeCYdTRV8dHLkVrPjiz2bDfokHh57OjTi2zmM&#10;3/55lr8BAAD//wMAUEsDBBQABgAIAAAAIQBvM9xx3gAAAAgBAAAPAAAAZHJzL2Rvd25yZXYueG1s&#10;TI9LT8MwEITvSPwHa5G4tc5DLWmIU1VIXLggChy4be3NQ8TrKHbbwK+ve4LTandGs99U29kO4kST&#10;7x0rSJcJCGLtTM+tgo/350UBwgdkg4NjUvBDHrb17U2FpXFnfqPTPrQihrAvUUEXwlhK6XVHFv3S&#10;jcRRa9xkMcR1aqWZ8BzD7SCzJFlLiz3HDx2O9NSR/t4frQK9bsyu+Byt/H3IvlAXr2360ih1fzfv&#10;HkEEmsOfGa74ER3qyHRwRzZeDAoWWRqdCvJVnFHf5PkGxOF6yEDWlfxfoL4AAAD//wMAUEsBAi0A&#10;FAAGAAgAAAAhALaDOJL+AAAA4QEAABMAAAAAAAAAAAAAAAAAAAAAAFtDb250ZW50X1R5cGVzXS54&#10;bWxQSwECLQAUAAYACAAAACEAOP0h/9YAAACUAQAACwAAAAAAAAAAAAAAAAAvAQAAX3JlbHMvLnJl&#10;bHNQSwECLQAUAAYACAAAACEAn8JUIV8CAADBBAAADgAAAAAAAAAAAAAAAAAuAgAAZHJzL2Uyb0Rv&#10;Yy54bWxQSwECLQAUAAYACAAAACEAbzPccd4AAAAIAQAADwAAAAAAAAAAAAAAAAC5BAAAZHJzL2Rv&#10;d25yZXYueG1sUEsFBgAAAAAEAAQA8wAAAMQFAAAAAA==&#10;" o:allowincell="f" strokecolor="#d4d4d4" strokeweight="1.75pt">
            <v:shadow on="t" origin=".5,-.5" offset="0,-1pt"/>
          </v:line>
        </w:pict>
      </w:r>
      <w:r w:rsidR="00275D36" w:rsidRPr="00275D36">
        <w:rPr>
          <w:noProof/>
          <w:snapToGrid/>
          <w:sz w:val="22"/>
          <w:szCs w:val="22"/>
        </w:rPr>
        <w:t>.</w:t>
      </w:r>
    </w:p>
    <w:p w:rsidR="00275D36" w:rsidRPr="00275D36" w:rsidRDefault="00275D36" w:rsidP="00275D36">
      <w:pPr>
        <w:pStyle w:val="Blockquote"/>
        <w:spacing w:before="0" w:after="0"/>
        <w:ind w:left="714" w:right="357"/>
        <w:jc w:val="both"/>
        <w:rPr>
          <w:sz w:val="22"/>
          <w:szCs w:val="22"/>
          <w:lang w:val="en-GB"/>
        </w:rPr>
      </w:pPr>
    </w:p>
    <w:p w:rsidR="00275D36" w:rsidRPr="00275D36" w:rsidRDefault="00275D36" w:rsidP="00275D36">
      <w:pPr>
        <w:jc w:val="center"/>
        <w:rPr>
          <w:rFonts w:ascii="Times New Roman" w:hAnsi="Times New Roman"/>
          <w:sz w:val="28"/>
          <w:szCs w:val="28"/>
          <w:lang w:val="en-GB"/>
        </w:rPr>
      </w:pPr>
      <w:r w:rsidRPr="00275D36">
        <w:rPr>
          <w:rStyle w:val="af2"/>
          <w:rFonts w:ascii="Times New Roman" w:hAnsi="Times New Roman"/>
          <w:sz w:val="28"/>
          <w:szCs w:val="28"/>
          <w:lang w:val="en-GB"/>
        </w:rPr>
        <w:lastRenderedPageBreak/>
        <w:t>CONDITIONS OF PARTICIPATION</w:t>
      </w:r>
    </w:p>
    <w:p w:rsidR="00275D36" w:rsidRPr="00275D36" w:rsidRDefault="00275D36" w:rsidP="00275D36">
      <w:pPr>
        <w:spacing w:after="0"/>
        <w:ind w:left="709" w:hanging="349"/>
        <w:outlineLvl w:val="0"/>
        <w:rPr>
          <w:rStyle w:val="af2"/>
          <w:rFonts w:ascii="Times New Roman" w:hAnsi="Times New Roman"/>
          <w:lang w:val="en-GB"/>
        </w:rPr>
      </w:pPr>
      <w:r w:rsidRPr="00275D36">
        <w:rPr>
          <w:rStyle w:val="af2"/>
          <w:rFonts w:ascii="Times New Roman" w:hAnsi="Times New Roman"/>
          <w:lang w:val="en-GB"/>
        </w:rPr>
        <w:t xml:space="preserve">10. </w:t>
      </w:r>
      <w:r w:rsidRPr="00275D36">
        <w:rPr>
          <w:rStyle w:val="af2"/>
          <w:rFonts w:ascii="Times New Roman" w:hAnsi="Times New Roman"/>
          <w:lang w:val="en-GB"/>
        </w:rPr>
        <w:tab/>
        <w:t>Eligibility</w:t>
      </w:r>
    </w:p>
    <w:p w:rsidR="00275D36" w:rsidRPr="00275D36" w:rsidRDefault="00275D36" w:rsidP="00275D36">
      <w:pPr>
        <w:spacing w:after="0"/>
        <w:ind w:left="709" w:hanging="349"/>
        <w:outlineLvl w:val="0"/>
        <w:rPr>
          <w:rFonts w:ascii="Times New Roman" w:hAnsi="Times New Roman"/>
          <w:lang w:val="en-GB"/>
        </w:rPr>
      </w:pPr>
    </w:p>
    <w:p w:rsidR="00275D36" w:rsidRPr="00275D36" w:rsidRDefault="00275D36" w:rsidP="00275D36">
      <w:pPr>
        <w:spacing w:after="0"/>
        <w:ind w:left="426"/>
        <w:jc w:val="both"/>
        <w:rPr>
          <w:rFonts w:ascii="Times New Roman" w:hAnsi="Times New Roman"/>
          <w:lang w:val="en-GB"/>
        </w:rPr>
      </w:pPr>
      <w:r w:rsidRPr="00275D36">
        <w:rPr>
          <w:rFonts w:ascii="Times New Roman" w:hAnsi="Times New Roman"/>
          <w:lang w:val="en-GB"/>
        </w:rPr>
        <w:t xml:space="preserve">Participation is open to all </w:t>
      </w:r>
      <w:r w:rsidRPr="00275D36">
        <w:rPr>
          <w:rFonts w:ascii="Times New Roman" w:eastAsia="Calibri" w:hAnsi="Times New Roman"/>
          <w:szCs w:val="24"/>
          <w:lang w:val="en-GB"/>
        </w:rPr>
        <w:t xml:space="preserve">natural persons who are nationals of and </w:t>
      </w:r>
      <w:r w:rsidRPr="00275D36">
        <w:rPr>
          <w:rFonts w:ascii="Times New Roman" w:hAnsi="Times New Roman"/>
          <w:lang w:val="en-GB"/>
        </w:rPr>
        <w:t xml:space="preserve">legal persons which are effectively established in a Member State of the European Union or in a eligible country or </w:t>
      </w:r>
      <w:proofErr w:type="gramStart"/>
      <w:r w:rsidRPr="00275D36">
        <w:rPr>
          <w:rFonts w:ascii="Times New Roman" w:hAnsi="Times New Roman"/>
          <w:lang w:val="en-GB"/>
        </w:rPr>
        <w:t>territory  as</w:t>
      </w:r>
      <w:proofErr w:type="gramEnd"/>
      <w:r w:rsidRPr="00275D36">
        <w:rPr>
          <w:rFonts w:ascii="Times New Roman" w:hAnsi="Times New Roman"/>
          <w:lang w:val="en-GB"/>
        </w:rPr>
        <w:t xml:space="preserve"> defined under </w:t>
      </w:r>
      <w:r w:rsidRPr="00275D36">
        <w:rPr>
          <w:rFonts w:ascii="Times New Roman" w:eastAsia="Calibri" w:hAnsi="Times New Roman"/>
          <w:bCs/>
          <w:szCs w:val="24"/>
          <w:lang w:val="en-GB"/>
        </w:rPr>
        <w:t xml:space="preserve">the Regulation </w:t>
      </w:r>
      <w:r w:rsidRPr="00275D36">
        <w:rPr>
          <w:rFonts w:ascii="Times New Roman" w:hAnsi="Times New Roman"/>
          <w:szCs w:val="24"/>
          <w:lang w:val="en-GB"/>
        </w:rPr>
        <w:t>(EU) N°</w:t>
      </w:r>
      <w:r w:rsidRPr="00275D36">
        <w:rPr>
          <w:rFonts w:ascii="Times New Roman" w:eastAsia="MS Mincho" w:hAnsi="Times New Roman"/>
          <w:noProof/>
          <w:szCs w:val="24"/>
          <w:lang w:val="en-GB" w:eastAsia="ja-JP"/>
        </w:rPr>
        <w:t xml:space="preserve">236/2014 </w:t>
      </w:r>
      <w:r w:rsidRPr="00275D36">
        <w:rPr>
          <w:rFonts w:ascii="Times New Roman" w:eastAsia="Calibri" w:hAnsi="Times New Roman"/>
          <w:bCs/>
          <w:szCs w:val="24"/>
          <w:lang w:val="en-GB"/>
        </w:rPr>
        <w:t xml:space="preserve">establishing common rules and procedures for the implementation of the Union's instruments for external action (CIR) </w:t>
      </w:r>
      <w:r w:rsidRPr="00275D36">
        <w:rPr>
          <w:rFonts w:ascii="Times New Roman" w:hAnsi="Times New Roman"/>
          <w:lang w:val="en-GB"/>
        </w:rPr>
        <w:t>for the applicable Instrument under which the contract is financed (see also heading 22 below)</w:t>
      </w:r>
      <w:r w:rsidRPr="00275D36">
        <w:rPr>
          <w:rFonts w:ascii="Times New Roman" w:eastAsia="Calibri" w:hAnsi="Times New Roman"/>
          <w:szCs w:val="24"/>
          <w:lang w:val="en-GB"/>
        </w:rPr>
        <w:t xml:space="preserve">. </w:t>
      </w:r>
      <w:r w:rsidRPr="00275D36">
        <w:rPr>
          <w:rFonts w:ascii="Times New Roman" w:hAnsi="Times New Roman"/>
          <w:lang w:val="en-GB"/>
        </w:rPr>
        <w:t xml:space="preserve">Participation is also open to international organisations. </w:t>
      </w:r>
      <w:bookmarkStart w:id="0" w:name="_DV_M201"/>
      <w:bookmarkEnd w:id="0"/>
      <w:r w:rsidRPr="00275D36">
        <w:rPr>
          <w:rFonts w:ascii="Times New Roman" w:hAnsi="Times New Roman"/>
          <w:lang w:val="en-GB"/>
        </w:rPr>
        <w:t xml:space="preserve">All supplies under this contract must originate in one or more of these countries. </w:t>
      </w:r>
      <w:r w:rsidRPr="00275D36">
        <w:rPr>
          <w:rFonts w:ascii="Times New Roman" w:eastAsia="Calibri" w:hAnsi="Times New Roman"/>
          <w:noProof/>
          <w:szCs w:val="24"/>
          <w:lang w:val="en-GB"/>
        </w:rPr>
        <w:t>However, they may originate from any country when</w:t>
      </w:r>
      <w:bookmarkStart w:id="1" w:name="_DV_C321"/>
      <w:r w:rsidRPr="00275D36">
        <w:rPr>
          <w:rFonts w:ascii="Times New Roman" w:eastAsia="Calibri" w:hAnsi="Times New Roman"/>
          <w:noProof/>
          <w:color w:val="000000"/>
          <w:szCs w:val="24"/>
          <w:lang w:val="en-GB"/>
        </w:rPr>
        <w:t xml:space="preserve"> the amount of the supplies to be purchased is below</w:t>
      </w:r>
      <w:bookmarkEnd w:id="1"/>
      <w:r w:rsidRPr="00275D36">
        <w:rPr>
          <w:rFonts w:ascii="Times New Roman" w:eastAsia="Calibri" w:hAnsi="Times New Roman"/>
          <w:noProof/>
          <w:color w:val="000000"/>
          <w:szCs w:val="24"/>
          <w:lang w:val="en-GB"/>
        </w:rPr>
        <w:t xml:space="preserve"> 100, 000 euros per purchase</w:t>
      </w:r>
      <w:r w:rsidRPr="00275D36">
        <w:rPr>
          <w:rFonts w:ascii="Times New Roman" w:eastAsia="Calibri" w:hAnsi="Times New Roman"/>
          <w:noProof/>
          <w:szCs w:val="24"/>
          <w:lang w:val="en-GB"/>
        </w:rPr>
        <w:t>.</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11. </w:t>
      </w:r>
      <w:r w:rsidRPr="00275D36">
        <w:rPr>
          <w:rStyle w:val="af2"/>
          <w:rFonts w:ascii="Times New Roman" w:hAnsi="Times New Roman"/>
          <w:lang w:val="en-GB"/>
        </w:rPr>
        <w:tab/>
        <w:t>Number of tenders</w:t>
      </w:r>
    </w:p>
    <w:p w:rsidR="00275D36" w:rsidRPr="00275D36" w:rsidRDefault="00275D36" w:rsidP="00275D36">
      <w:pPr>
        <w:pStyle w:val="Blockquote"/>
        <w:ind w:right="26"/>
        <w:jc w:val="both"/>
        <w:rPr>
          <w:sz w:val="22"/>
          <w:szCs w:val="22"/>
          <w:lang w:val="en-GB"/>
        </w:rPr>
      </w:pPr>
      <w:r w:rsidRPr="00275D36">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12. </w:t>
      </w:r>
      <w:r w:rsidRPr="00275D36">
        <w:rPr>
          <w:rStyle w:val="af2"/>
          <w:rFonts w:ascii="Times New Roman" w:hAnsi="Times New Roman"/>
          <w:lang w:val="en-GB"/>
        </w:rPr>
        <w:tab/>
        <w:t>Grounds for exclusion</w:t>
      </w:r>
    </w:p>
    <w:p w:rsidR="00275D36" w:rsidRPr="00275D36" w:rsidRDefault="00275D36" w:rsidP="00275D36">
      <w:pPr>
        <w:pStyle w:val="Blockquote"/>
        <w:ind w:right="26"/>
        <w:jc w:val="both"/>
        <w:rPr>
          <w:sz w:val="22"/>
          <w:szCs w:val="22"/>
          <w:lang w:val="en-GB"/>
        </w:rPr>
      </w:pPr>
      <w:r w:rsidRPr="00275D36">
        <w:rPr>
          <w:sz w:val="22"/>
          <w:szCs w:val="22"/>
          <w:lang w:val="en-GB"/>
        </w:rPr>
        <w:t xml:space="preserve">As part of the tender, tenderers must submit a signed declaration, included in the tender form, to the effect that they are not in any of the exclusion situations listed in Section 2.3.3. </w:t>
      </w:r>
      <w:proofErr w:type="gramStart"/>
      <w:r w:rsidRPr="00275D36">
        <w:rPr>
          <w:sz w:val="22"/>
          <w:szCs w:val="22"/>
          <w:lang w:val="en-GB"/>
        </w:rPr>
        <w:t>of</w:t>
      </w:r>
      <w:proofErr w:type="gramEnd"/>
      <w:r w:rsidRPr="00275D36">
        <w:rPr>
          <w:sz w:val="22"/>
          <w:szCs w:val="22"/>
          <w:lang w:val="en-GB"/>
        </w:rPr>
        <w:t xml:space="preserve"> the Practical Guide. </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13. </w:t>
      </w:r>
      <w:r w:rsidRPr="00275D36">
        <w:rPr>
          <w:rStyle w:val="af2"/>
          <w:rFonts w:ascii="Times New Roman" w:hAnsi="Times New Roman"/>
          <w:lang w:val="en-GB"/>
        </w:rPr>
        <w:tab/>
        <w:t>Sub-contracting</w:t>
      </w:r>
    </w:p>
    <w:p w:rsidR="00275D36" w:rsidRPr="00275D36" w:rsidRDefault="00A35057" w:rsidP="00275D36">
      <w:pPr>
        <w:ind w:left="709" w:hanging="349"/>
        <w:outlineLvl w:val="0"/>
        <w:rPr>
          <w:rStyle w:val="af2"/>
          <w:rFonts w:ascii="Times New Roman" w:hAnsi="Times New Roman"/>
          <w:b w:val="0"/>
          <w:lang w:val="en-GB"/>
        </w:rPr>
      </w:pPr>
      <w:r w:rsidRPr="00A35057">
        <w:rPr>
          <w:rFonts w:ascii="Times New Roman" w:hAnsi="Times New Roman"/>
          <w:noProof/>
          <w:lang w:val="en-GB" w:eastAsia="en-GB"/>
        </w:rPr>
        <w:pict>
          <v:line id="Straight Connector 2" o:spid="_x0000_s1029" style="position:absolute;left:0;text-align:left;z-index:251661312;visibility:visible" from=".75pt,19.2pt" to="46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c0Xg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nmKk&#10;SA8p2nhLRNt5VGmlQEBt0TToNBhXgHmlXmyIlB7Uxjxp+sMhpauOqJZHvq9HAyBZeJFcPQkbZ8Db&#10;dviiGdiQnddRtENj+wAJcqBDzM3xkht+8IjC4ew+v52nkEIKd/PbWcQnxfmpsc5/5rpHYVFiKVQQ&#10;jhRk/+R8oEKKs0k4VnotpIzJlwoNED18s/jCaSlYuA12zrbbSlq0J1A/dR7G6PjKzOqdYhGt44St&#10;xrUnQp7W4F2qgMdjSQKlsNE7z+2mYwNiIpDOpnchQCagPrM5VDd8GBHZQmd5i5HV/rvwXVQ56POO&#10;4CINYyR4QY/BXzkGTUcKQd1Ypj/v0/vVYrXIJ/l0vprkaV1PPq2rfDJfZ3ez+rauqjr7FVxmedEJ&#10;xrgKGp1bJsv/riTH5j0V+6VpLtlIrtFPzA8gFgh4Jh2LKtTRqSK3mh1f7LnYoEui8djRoQ3f7mH9&#10;9r+z/A0AAP//AwBQSwMEFAAGAAgAAAAhAHSY0z/bAAAABwEAAA8AAABkcnMvZG93bnJldi54bWxM&#10;jktPwkAUhfcm/ofJNXEnU0CglE4JMXHjxoi6cHfp3D5i507TGaD6672sZHkeOefLt6Pr1ImG0Ho2&#10;MJ0koIhLb1uuDXy8Pz+koEJEtth5JgM/FGBb3N7kmFl/5jc67WOtZIRDhgaaGPtM61A25DBMfE8s&#10;WeUHh1HkUGs74FnGXadnSbLUDluWhwZ7emqo/N4fnYFyWdld+tk7/buafWGZvtbTl8qY+7txtwEV&#10;aYz/ZbjgCzoUwnTwR7ZBdaIXUjQwTx9BSbyer8Q4XIwF6CLX1/zFHwAAAP//AwBQSwECLQAUAAYA&#10;CAAAACEAtoM4kv4AAADhAQAAEwAAAAAAAAAAAAAAAAAAAAAAW0NvbnRlbnRfVHlwZXNdLnhtbFBL&#10;AQItABQABgAIAAAAIQA4/SH/1gAAAJQBAAALAAAAAAAAAAAAAAAAAC8BAABfcmVscy8ucmVsc1BL&#10;AQItABQABgAIAAAAIQBLIjc0XgIAAL8EAAAOAAAAAAAAAAAAAAAAAC4CAABkcnMvZTJvRG9jLnht&#10;bFBLAQItABQABgAIAAAAIQB0mNM/2wAAAAcBAAAPAAAAAAAAAAAAAAAAALgEAABkcnMvZG93bnJl&#10;di54bWxQSwUGAAAAAAQABADzAAAAwAUAAAAA&#10;" o:allowincell="f" strokecolor="#d4d4d4" strokeweight="1.75pt">
            <v:shadow on="t" origin=".5,-.5" offset="0,-1pt"/>
          </v:line>
        </w:pict>
      </w:r>
      <w:r w:rsidR="00275D36" w:rsidRPr="00275D36">
        <w:rPr>
          <w:rStyle w:val="af1"/>
          <w:rFonts w:ascii="Times New Roman" w:hAnsi="Times New Roman"/>
          <w:lang w:val="en-GB"/>
        </w:rPr>
        <w:t>Subcontracting is allowed.</w:t>
      </w:r>
    </w:p>
    <w:p w:rsidR="00275D36" w:rsidRPr="00275D36" w:rsidRDefault="00275D36" w:rsidP="00275D36">
      <w:pPr>
        <w:keepNext/>
        <w:jc w:val="center"/>
        <w:rPr>
          <w:rFonts w:ascii="Times New Roman" w:hAnsi="Times New Roman"/>
          <w:sz w:val="28"/>
          <w:szCs w:val="28"/>
          <w:lang w:val="en-GB"/>
        </w:rPr>
      </w:pPr>
      <w:r w:rsidRPr="00275D36">
        <w:rPr>
          <w:rStyle w:val="af2"/>
          <w:rFonts w:ascii="Times New Roman" w:hAnsi="Times New Roman"/>
          <w:sz w:val="28"/>
          <w:szCs w:val="28"/>
          <w:lang w:val="en-GB"/>
        </w:rPr>
        <w:t>PROVISIONAL TIMETABLE</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14. </w:t>
      </w:r>
      <w:r w:rsidRPr="00275D36">
        <w:rPr>
          <w:rStyle w:val="af2"/>
          <w:rFonts w:ascii="Times New Roman" w:hAnsi="Times New Roman"/>
          <w:lang w:val="en-GB"/>
        </w:rPr>
        <w:tab/>
        <w:t>Provisional commencement date of the contract</w:t>
      </w:r>
    </w:p>
    <w:p w:rsidR="00275D36" w:rsidRPr="00C71490" w:rsidRDefault="00A07036" w:rsidP="00275D36">
      <w:pPr>
        <w:pStyle w:val="Blockquote"/>
        <w:jc w:val="both"/>
        <w:rPr>
          <w:i/>
          <w:sz w:val="22"/>
          <w:szCs w:val="22"/>
          <w:lang w:val="en-GB"/>
        </w:rPr>
      </w:pPr>
      <w:r>
        <w:rPr>
          <w:rStyle w:val="af1"/>
          <w:sz w:val="22"/>
          <w:szCs w:val="22"/>
          <w:lang w:val="en-GB"/>
        </w:rPr>
        <w:t>26</w:t>
      </w:r>
      <w:r w:rsidR="00C71490" w:rsidRPr="00C71490">
        <w:rPr>
          <w:rStyle w:val="af1"/>
          <w:sz w:val="22"/>
          <w:szCs w:val="22"/>
          <w:lang w:val="en-GB"/>
        </w:rPr>
        <w:t>.07</w:t>
      </w:r>
      <w:r w:rsidR="00275D36" w:rsidRPr="00C71490">
        <w:rPr>
          <w:rStyle w:val="af1"/>
          <w:sz w:val="22"/>
          <w:szCs w:val="22"/>
          <w:lang w:val="en-GB"/>
        </w:rPr>
        <w:t>.2018</w:t>
      </w:r>
    </w:p>
    <w:p w:rsidR="00275D36" w:rsidRPr="00C71490" w:rsidRDefault="00275D36" w:rsidP="00275D36">
      <w:pPr>
        <w:ind w:left="709" w:hanging="349"/>
        <w:outlineLvl w:val="0"/>
        <w:rPr>
          <w:rFonts w:ascii="Times New Roman" w:hAnsi="Times New Roman"/>
          <w:lang w:val="en-GB"/>
        </w:rPr>
      </w:pPr>
      <w:r w:rsidRPr="00C71490">
        <w:rPr>
          <w:rStyle w:val="af2"/>
          <w:rFonts w:ascii="Times New Roman" w:hAnsi="Times New Roman"/>
          <w:lang w:val="en-GB"/>
        </w:rPr>
        <w:t xml:space="preserve">15. </w:t>
      </w:r>
      <w:r w:rsidRPr="00C71490">
        <w:rPr>
          <w:rStyle w:val="af2"/>
          <w:rFonts w:ascii="Times New Roman" w:hAnsi="Times New Roman"/>
          <w:lang w:val="en-GB"/>
        </w:rPr>
        <w:tab/>
        <w:t xml:space="preserve">Implementation period of the tasks </w:t>
      </w:r>
    </w:p>
    <w:p w:rsidR="00275D36" w:rsidRPr="00275D36" w:rsidRDefault="00A07036" w:rsidP="00275D36">
      <w:pPr>
        <w:pStyle w:val="Blockquote"/>
        <w:jc w:val="both"/>
        <w:rPr>
          <w:i/>
          <w:sz w:val="22"/>
          <w:szCs w:val="22"/>
          <w:lang w:val="en-GB"/>
        </w:rPr>
      </w:pPr>
      <w:r>
        <w:rPr>
          <w:rStyle w:val="af1"/>
          <w:sz w:val="22"/>
          <w:szCs w:val="22"/>
          <w:lang w:val="en-GB"/>
        </w:rPr>
        <w:t>26</w:t>
      </w:r>
      <w:r w:rsidR="00C71490" w:rsidRPr="00C71490">
        <w:rPr>
          <w:rStyle w:val="af1"/>
          <w:sz w:val="22"/>
          <w:szCs w:val="22"/>
          <w:lang w:val="en-GB"/>
        </w:rPr>
        <w:t>.07</w:t>
      </w:r>
      <w:r w:rsidR="00511CD0">
        <w:rPr>
          <w:rStyle w:val="af1"/>
          <w:sz w:val="22"/>
          <w:szCs w:val="22"/>
          <w:lang w:val="en-GB"/>
        </w:rPr>
        <w:t>.2018 – 30.12</w:t>
      </w:r>
      <w:bookmarkStart w:id="2" w:name="_GoBack"/>
      <w:bookmarkEnd w:id="2"/>
      <w:r w:rsidR="00275D36" w:rsidRPr="00C71490">
        <w:rPr>
          <w:rStyle w:val="af1"/>
          <w:sz w:val="22"/>
          <w:szCs w:val="22"/>
          <w:lang w:val="en-GB"/>
        </w:rPr>
        <w:t>.2018</w:t>
      </w:r>
    </w:p>
    <w:p w:rsidR="00275D36" w:rsidRPr="00275D36" w:rsidRDefault="00A35057" w:rsidP="00275D36">
      <w:pPr>
        <w:rPr>
          <w:rFonts w:ascii="Times New Roman" w:hAnsi="Times New Roman"/>
          <w:lang w:val="en-GB"/>
        </w:rPr>
      </w:pPr>
      <w:r w:rsidRPr="00A35057">
        <w:rPr>
          <w:rFonts w:ascii="Times New Roman" w:hAnsi="Times New Roman"/>
          <w:noProof/>
          <w:lang w:val="en-GB" w:eastAsia="en-GB"/>
        </w:rPr>
        <w:pict>
          <v:line id="Straight Connector 3" o:spid="_x0000_s1028" style="position:absolute;z-index:251662336;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L0XwIAAL8EAAAOAAAAZHJzL2Uyb0RvYy54bWysVE2P2yAQvVfqf0Dcs7YTJ81a66wqO+ll&#10;266UrXomgG1UDAhInKjqf+9AnGjTvVRVjYT4GN68eTPjh8djL9GBWye0KnF2l2LEFdVMqLbE3142&#10;kyVGzhPFiNSKl/jEHX5cvX/3MJiCT3WnJeMWAYhyxWBK3HlviiRxtOM9cXfacAWXjbY98bC1bcIs&#10;GQC9l8k0TRfJoC0zVlPuHJzW50u8ivhNw6n/2jSOeyRLDNx8nG2cd2FOVg+kaC0xnaAjDfIPLHoi&#10;FDi9QtXEE7S34g1UL6jVTjf+juo+0U0jKI8xQDRZ+kc0244YHmMBcZy5yuT+Hyz9cni2SLASzzBS&#10;pIcUbb0lou08qrRSIKC2aBZ0GowrwLxSzzZESo9qa540/eGQ0lVHVMsj35eTAZAsvEhunoSNM+Bt&#10;N3zWDGzI3uso2rGxfYAEOdAx5uZ0zQ0/ekThcH6fzxYppJDC3WI2j/ikuDw11vlPXPcoLEoshQrC&#10;kYIcnpwPVEhxMQnHSm+ElDH5UqGhxFP45vGF01KwcBvsnG13lbToQKB+6jyM0fGNmdV7xSJaxwlb&#10;j2tPhDyvwbtUAY/HkgRKYaP3ntttxwbERCCdTT+EAJmA+swWUN3wYURkC53lLUZW++/Cd1HloM8b&#10;gss0jJHgFT0Gf+MYNB0pBHVjmf68T+/Xy/Uyn+TTxXqSp3U9+bip8slik32Y17O6qursV3CZ5UUn&#10;GOMqaHRpmSz/u5Icm/dc7NemuWYjuUU/Mz+CWCDghXQsqlBH54rcaXZ6tpdigy6JxmNHhzZ8vYf1&#10;6//O6jc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cJQy9F8CAAC/BAAADgAAAAAAAAAAAAAAAAAuAgAAZHJzL2Uyb0RvYy54&#10;bWxQSwECLQAUAAYACAAAACEAbZF4N9sAAAAGAQAADwAAAAAAAAAAAAAAAAC5BAAAZHJzL2Rvd25y&#10;ZXYueG1sUEsFBgAAAAAEAAQA8wAAAMEFAAAAAA==&#10;" o:allowincell="f" strokecolor="#d4d4d4" strokeweight="1.75pt">
            <v:shadow on="t" origin=".5,-.5" offset="0,-1pt"/>
          </v:line>
        </w:pict>
      </w:r>
    </w:p>
    <w:p w:rsidR="00275D36" w:rsidRPr="00275D36" w:rsidRDefault="00275D36" w:rsidP="00275D36">
      <w:pPr>
        <w:jc w:val="center"/>
        <w:rPr>
          <w:rFonts w:ascii="Times New Roman" w:hAnsi="Times New Roman"/>
          <w:sz w:val="28"/>
          <w:szCs w:val="28"/>
          <w:lang w:val="en-GB"/>
        </w:rPr>
      </w:pPr>
      <w:r w:rsidRPr="00275D36">
        <w:rPr>
          <w:rStyle w:val="af2"/>
          <w:rFonts w:ascii="Times New Roman" w:hAnsi="Times New Roman"/>
          <w:sz w:val="28"/>
          <w:szCs w:val="28"/>
          <w:lang w:val="en-GB"/>
        </w:rPr>
        <w:t>SELECTION AND AWARD CRITERIA</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16. </w:t>
      </w:r>
      <w:r w:rsidRPr="00275D36">
        <w:rPr>
          <w:rStyle w:val="af2"/>
          <w:rFonts w:ascii="Times New Roman" w:hAnsi="Times New Roman"/>
          <w:lang w:val="en-GB"/>
        </w:rPr>
        <w:tab/>
        <w:t>Selection criteria</w:t>
      </w:r>
    </w:p>
    <w:p w:rsidR="00275D36" w:rsidRPr="00275D36" w:rsidRDefault="00275D36" w:rsidP="00275D36">
      <w:pPr>
        <w:pStyle w:val="Blockquote"/>
        <w:jc w:val="both"/>
        <w:rPr>
          <w:sz w:val="22"/>
          <w:szCs w:val="22"/>
          <w:lang w:val="en-GB"/>
        </w:rPr>
      </w:pPr>
      <w:r w:rsidRPr="00275D36">
        <w:rPr>
          <w:sz w:val="22"/>
          <w:szCs w:val="22"/>
          <w:lang w:val="en-GB"/>
        </w:rPr>
        <w:t>The tenderer must have sufficient financial, economic, technical and professional capacity to implement the tasks of the contract.</w:t>
      </w:r>
    </w:p>
    <w:p w:rsidR="00275D36" w:rsidRPr="00275D36" w:rsidRDefault="00275D36" w:rsidP="00275D36">
      <w:pPr>
        <w:pStyle w:val="Blockquote"/>
        <w:jc w:val="both"/>
        <w:rPr>
          <w:sz w:val="22"/>
          <w:szCs w:val="22"/>
          <w:lang w:val="en-GB"/>
        </w:rPr>
      </w:pPr>
      <w:r w:rsidRPr="00275D36">
        <w:rPr>
          <w:sz w:val="22"/>
          <w:szCs w:val="22"/>
          <w:lang w:val="en-GB"/>
        </w:rPr>
        <w:t>The following selection criteria will be applied to the tenderers:</w:t>
      </w:r>
    </w:p>
    <w:p w:rsidR="00275D36" w:rsidRPr="00275D36" w:rsidRDefault="00275D36" w:rsidP="00275D36">
      <w:pPr>
        <w:pStyle w:val="Blockquote"/>
        <w:jc w:val="both"/>
        <w:rPr>
          <w:sz w:val="22"/>
          <w:szCs w:val="22"/>
          <w:lang w:val="en-GB"/>
        </w:rPr>
      </w:pPr>
      <w:r w:rsidRPr="00275D36">
        <w:rPr>
          <w:b/>
          <w:sz w:val="22"/>
          <w:szCs w:val="22"/>
          <w:u w:val="single"/>
          <w:lang w:val="en-GB"/>
        </w:rPr>
        <w:t>1)</w:t>
      </w:r>
      <w:r w:rsidRPr="00275D36">
        <w:rPr>
          <w:b/>
          <w:sz w:val="22"/>
          <w:szCs w:val="22"/>
          <w:u w:val="single"/>
          <w:lang w:val="en-GB"/>
        </w:rPr>
        <w:tab/>
        <w:t>Economic and financial capacity of the tenderer</w:t>
      </w:r>
    </w:p>
    <w:p w:rsidR="00275D36" w:rsidRPr="00275D36" w:rsidRDefault="00275D36" w:rsidP="00275D36">
      <w:pPr>
        <w:pStyle w:val="Blockquote"/>
        <w:numPr>
          <w:ilvl w:val="0"/>
          <w:numId w:val="13"/>
        </w:numPr>
        <w:jc w:val="both"/>
        <w:rPr>
          <w:sz w:val="22"/>
          <w:szCs w:val="22"/>
          <w:lang w:val="en-GB"/>
        </w:rPr>
      </w:pPr>
      <w:r w:rsidRPr="00275D36">
        <w:rPr>
          <w:sz w:val="22"/>
          <w:szCs w:val="22"/>
          <w:lang w:val="en-GB"/>
        </w:rPr>
        <w:t>the turnover for last 3 years is equal or greater than the value of this lot of procurement procedure;</w:t>
      </w:r>
    </w:p>
    <w:p w:rsidR="00275D36" w:rsidRPr="00275D36" w:rsidRDefault="00275D36" w:rsidP="00275D36">
      <w:pPr>
        <w:pStyle w:val="Blockquote"/>
        <w:numPr>
          <w:ilvl w:val="0"/>
          <w:numId w:val="13"/>
        </w:numPr>
        <w:jc w:val="both"/>
        <w:rPr>
          <w:sz w:val="22"/>
          <w:szCs w:val="22"/>
          <w:lang w:val="en-GB"/>
        </w:rPr>
      </w:pPr>
      <w:proofErr w:type="gramStart"/>
      <w:r w:rsidRPr="00275D36">
        <w:rPr>
          <w:sz w:val="22"/>
          <w:szCs w:val="22"/>
          <w:lang w:val="en-GB"/>
        </w:rPr>
        <w:lastRenderedPageBreak/>
        <w:t>the</w:t>
      </w:r>
      <w:proofErr w:type="gramEnd"/>
      <w:r w:rsidRPr="00275D36">
        <w:rPr>
          <w:sz w:val="22"/>
          <w:szCs w:val="22"/>
          <w:lang w:val="en-GB"/>
        </w:rPr>
        <w:t xml:space="preserve"> financial situation of the tenderer should not be in deficit, taken into accounts debts, at the beginning and end of year.</w:t>
      </w:r>
    </w:p>
    <w:p w:rsidR="00275D36" w:rsidRPr="00275D36" w:rsidRDefault="00275D36" w:rsidP="00275D36">
      <w:pPr>
        <w:pStyle w:val="Blockquote"/>
        <w:numPr>
          <w:ilvl w:val="0"/>
          <w:numId w:val="17"/>
        </w:numPr>
        <w:jc w:val="both"/>
        <w:rPr>
          <w:sz w:val="22"/>
          <w:szCs w:val="22"/>
          <w:lang w:val="en-GB"/>
        </w:rPr>
      </w:pPr>
      <w:r w:rsidRPr="00275D36">
        <w:rPr>
          <w:b/>
          <w:sz w:val="22"/>
          <w:szCs w:val="22"/>
          <w:u w:val="single"/>
          <w:lang w:val="en-GB"/>
        </w:rPr>
        <w:t>Technical capacity of the tenderer</w:t>
      </w:r>
    </w:p>
    <w:p w:rsidR="00275D36" w:rsidRPr="00275D36" w:rsidRDefault="00275D36" w:rsidP="00275D36">
      <w:pPr>
        <w:pStyle w:val="Blockquote"/>
        <w:ind w:left="0" w:right="357"/>
        <w:jc w:val="both"/>
        <w:rPr>
          <w:sz w:val="22"/>
          <w:szCs w:val="22"/>
          <w:lang/>
        </w:rPr>
      </w:pPr>
      <w:r w:rsidRPr="00275D36">
        <w:rPr>
          <w:sz w:val="22"/>
          <w:szCs w:val="22"/>
          <w:lang/>
        </w:rPr>
        <w:t>The contractor must have minimum one similar contract in the last 3 years, in the field of organization and realization the trainings, seminars.</w:t>
      </w:r>
    </w:p>
    <w:p w:rsidR="00275D36" w:rsidRPr="00275D36" w:rsidRDefault="00275D36" w:rsidP="00275D36">
      <w:pPr>
        <w:pStyle w:val="Blockquote"/>
        <w:ind w:left="0" w:right="357"/>
        <w:jc w:val="both"/>
        <w:rPr>
          <w:sz w:val="22"/>
          <w:szCs w:val="22"/>
          <w:lang/>
        </w:rPr>
      </w:pPr>
      <w:r w:rsidRPr="00275D36">
        <w:rPr>
          <w:sz w:val="22"/>
          <w:szCs w:val="22"/>
          <w:lang/>
        </w:rPr>
        <w:t xml:space="preserve">The contractor will present the contracts/the events reports/the letters of recommendations from beneficiaries. </w:t>
      </w:r>
      <w:r w:rsidRPr="00275D36">
        <w:rPr>
          <w:lang/>
        </w:rPr>
        <w:t>The supporting documents submitted will be accompanied by a translation of the relevant parts in English.</w:t>
      </w:r>
    </w:p>
    <w:p w:rsidR="00275D36" w:rsidRPr="00275D36" w:rsidRDefault="00275D36" w:rsidP="00275D36">
      <w:pPr>
        <w:pStyle w:val="Blockquote"/>
        <w:ind w:left="0" w:right="357"/>
        <w:jc w:val="both"/>
        <w:rPr>
          <w:b/>
          <w:lang/>
        </w:rPr>
      </w:pPr>
      <w:r w:rsidRPr="00275D36">
        <w:rPr>
          <w:b/>
          <w:lang/>
        </w:rPr>
        <w:t>Award Criteria</w:t>
      </w:r>
    </w:p>
    <w:p w:rsidR="00275D36" w:rsidRPr="00275D36" w:rsidRDefault="00275D36" w:rsidP="00275D36">
      <w:pPr>
        <w:pStyle w:val="Blockquote"/>
        <w:ind w:left="0" w:right="357"/>
        <w:jc w:val="both"/>
        <w:rPr>
          <w:lang/>
        </w:rPr>
      </w:pPr>
      <w:r w:rsidRPr="00275D36">
        <w:rPr>
          <w:lang/>
        </w:rPr>
        <w:t>For the winners, the following criteria will be considered:</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64"/>
        <w:gridCol w:w="1362"/>
      </w:tblGrid>
      <w:tr w:rsidR="00275D36" w:rsidRPr="00275D36" w:rsidTr="006F5C78">
        <w:trPr>
          <w:trHeight w:val="416"/>
          <w:jc w:val="center"/>
        </w:trPr>
        <w:tc>
          <w:tcPr>
            <w:tcW w:w="0" w:type="auto"/>
            <w:shd w:val="clear" w:color="auto" w:fill="F2F2F2"/>
            <w:hideMark/>
          </w:tcPr>
          <w:p w:rsidR="00275D36" w:rsidRPr="00275D36" w:rsidRDefault="00275D36" w:rsidP="006F5C78">
            <w:pPr>
              <w:spacing w:after="0"/>
              <w:jc w:val="both"/>
              <w:rPr>
                <w:rFonts w:ascii="Times New Roman" w:hAnsi="Times New Roman"/>
                <w:b/>
                <w:bCs/>
                <w:color w:val="000000"/>
                <w:lang w:val="en-US"/>
              </w:rPr>
            </w:pPr>
            <w:r w:rsidRPr="00275D36">
              <w:rPr>
                <w:rFonts w:ascii="Times New Roman" w:hAnsi="Times New Roman"/>
                <w:b/>
                <w:bCs/>
                <w:color w:val="000000"/>
              </w:rPr>
              <w:t>Criteria</w:t>
            </w:r>
          </w:p>
        </w:tc>
        <w:tc>
          <w:tcPr>
            <w:tcW w:w="1362" w:type="dxa"/>
            <w:shd w:val="clear" w:color="auto" w:fill="F2F2F2"/>
            <w:hideMark/>
          </w:tcPr>
          <w:p w:rsidR="00275D36" w:rsidRPr="00275D36" w:rsidRDefault="00275D36" w:rsidP="006F5C78">
            <w:pPr>
              <w:spacing w:after="0"/>
              <w:jc w:val="center"/>
              <w:rPr>
                <w:rFonts w:ascii="Times New Roman" w:hAnsi="Times New Roman"/>
                <w:b/>
                <w:color w:val="000000"/>
              </w:rPr>
            </w:pPr>
            <w:r w:rsidRPr="00275D36">
              <w:rPr>
                <w:rFonts w:ascii="Times New Roman" w:hAnsi="Times New Roman"/>
                <w:b/>
                <w:color w:val="000000"/>
              </w:rPr>
              <w:t>Maximum score</w:t>
            </w:r>
          </w:p>
        </w:tc>
      </w:tr>
      <w:tr w:rsidR="00275D36" w:rsidRPr="00275D36" w:rsidTr="006F5C78">
        <w:trPr>
          <w:trHeight w:val="451"/>
          <w:jc w:val="center"/>
        </w:trPr>
        <w:tc>
          <w:tcPr>
            <w:tcW w:w="0" w:type="auto"/>
            <w:shd w:val="clear" w:color="auto" w:fill="FFFFFF"/>
            <w:hideMark/>
          </w:tcPr>
          <w:p w:rsidR="00275D36" w:rsidRPr="00275D36" w:rsidRDefault="00275D36" w:rsidP="006F5C78">
            <w:pPr>
              <w:shd w:val="clear" w:color="auto" w:fill="FFFFFF"/>
              <w:jc w:val="both"/>
              <w:rPr>
                <w:rFonts w:ascii="Times New Roman" w:hAnsi="Times New Roman"/>
                <w:b/>
                <w:bCs/>
                <w:color w:val="000000"/>
              </w:rPr>
            </w:pPr>
            <w:r w:rsidRPr="00275D36">
              <w:rPr>
                <w:rFonts w:ascii="Times New Roman" w:hAnsi="Times New Roman"/>
                <w:b/>
                <w:bCs/>
                <w:color w:val="000000"/>
              </w:rPr>
              <w:t>Technical Offer:</w:t>
            </w:r>
          </w:p>
        </w:tc>
        <w:tc>
          <w:tcPr>
            <w:tcW w:w="1362" w:type="dxa"/>
            <w:shd w:val="clear" w:color="auto" w:fill="FFFFFF"/>
            <w:hideMark/>
          </w:tcPr>
          <w:p w:rsidR="00275D36" w:rsidRPr="00275D36" w:rsidRDefault="00275D36" w:rsidP="006F5C78">
            <w:pPr>
              <w:jc w:val="center"/>
              <w:rPr>
                <w:rFonts w:ascii="Times New Roman" w:hAnsi="Times New Roman"/>
                <w:b/>
                <w:color w:val="000000"/>
              </w:rPr>
            </w:pPr>
            <w:r w:rsidRPr="00275D36">
              <w:rPr>
                <w:rFonts w:ascii="Times New Roman" w:hAnsi="Times New Roman"/>
                <w:b/>
                <w:color w:val="000000"/>
              </w:rPr>
              <w:t>80 points</w:t>
            </w:r>
          </w:p>
        </w:tc>
      </w:tr>
      <w:tr w:rsidR="00275D36" w:rsidRPr="00275D36" w:rsidTr="006F5C78">
        <w:trPr>
          <w:trHeight w:val="637"/>
          <w:jc w:val="center"/>
        </w:trPr>
        <w:tc>
          <w:tcPr>
            <w:tcW w:w="0" w:type="auto"/>
            <w:shd w:val="clear" w:color="auto" w:fill="FFFFFF"/>
          </w:tcPr>
          <w:p w:rsidR="00275D36" w:rsidRPr="00275D36" w:rsidRDefault="00275D36" w:rsidP="00275D36">
            <w:pPr>
              <w:pStyle w:val="af0"/>
              <w:numPr>
                <w:ilvl w:val="0"/>
                <w:numId w:val="18"/>
              </w:numPr>
              <w:shd w:val="clear" w:color="auto" w:fill="FFFFFF"/>
              <w:spacing w:before="0" w:after="160" w:line="259" w:lineRule="auto"/>
              <w:jc w:val="both"/>
              <w:rPr>
                <w:rFonts w:ascii="Times New Roman" w:hAnsi="Times New Roman"/>
                <w:bCs/>
                <w:color w:val="000000"/>
              </w:rPr>
            </w:pPr>
            <w:r w:rsidRPr="00275D36">
              <w:rPr>
                <w:rFonts w:ascii="Times New Roman" w:hAnsi="Times New Roman"/>
                <w:bCs/>
                <w:color w:val="000000"/>
              </w:rPr>
              <w:t>Number of similar contracts</w:t>
            </w:r>
            <w:r w:rsidRPr="00275D36">
              <w:rPr>
                <w:rFonts w:ascii="Times New Roman" w:hAnsi="Times New Roman"/>
                <w:sz w:val="24"/>
                <w:szCs w:val="24"/>
              </w:rPr>
              <w:t xml:space="preserve"> (the </w:t>
            </w:r>
            <w:r w:rsidRPr="00275D36">
              <w:rPr>
                <w:rFonts w:ascii="Times New Roman" w:hAnsi="Times New Roman"/>
                <w:sz w:val="24"/>
                <w:szCs w:val="24"/>
                <w:lang/>
              </w:rPr>
              <w:t>organization and realization of the trainings, seminars</w:t>
            </w:r>
            <w:r w:rsidRPr="00275D36">
              <w:rPr>
                <w:rFonts w:ascii="Times New Roman" w:hAnsi="Times New Roman"/>
                <w:bCs/>
                <w:color w:val="000000"/>
              </w:rPr>
              <w:t>) in the last 3 years.</w:t>
            </w:r>
          </w:p>
          <w:p w:rsidR="00275D36" w:rsidRPr="00275D36" w:rsidRDefault="00275D36" w:rsidP="006F5C78">
            <w:pPr>
              <w:pStyle w:val="Blockquote"/>
              <w:spacing w:before="0" w:after="0"/>
              <w:ind w:left="0" w:right="357"/>
              <w:jc w:val="both"/>
              <w:rPr>
                <w:i/>
                <w:sz w:val="22"/>
                <w:lang/>
              </w:rPr>
            </w:pPr>
            <w:r w:rsidRPr="00275D36">
              <w:rPr>
                <w:bCs/>
                <w:i/>
                <w:color w:val="000000"/>
                <w:sz w:val="22"/>
              </w:rPr>
              <w:t xml:space="preserve">Note: </w:t>
            </w:r>
            <w:r w:rsidRPr="00275D36">
              <w:rPr>
                <w:i/>
                <w:sz w:val="22"/>
                <w:lang/>
              </w:rPr>
              <w:t>• The score will be based on an objective choice, regarding the following formulas of calculations presented below</w:t>
            </w:r>
          </w:p>
          <w:p w:rsidR="00275D36" w:rsidRPr="00275D36" w:rsidRDefault="00275D36" w:rsidP="00275D36">
            <w:pPr>
              <w:pStyle w:val="Blockquote"/>
              <w:numPr>
                <w:ilvl w:val="0"/>
                <w:numId w:val="14"/>
              </w:numPr>
              <w:spacing w:before="0" w:after="0"/>
              <w:ind w:left="679" w:right="357"/>
              <w:jc w:val="both"/>
              <w:rPr>
                <w:i/>
                <w:sz w:val="20"/>
                <w:szCs w:val="22"/>
                <w:lang w:val="en-GB"/>
              </w:rPr>
            </w:pPr>
            <w:r w:rsidRPr="00275D36">
              <w:rPr>
                <w:i/>
                <w:sz w:val="22"/>
                <w:lang/>
              </w:rPr>
              <w:t>Calculate the score for a similar number of contracts:</w:t>
            </w:r>
          </w:p>
          <w:p w:rsidR="00275D36" w:rsidRPr="00275D36" w:rsidRDefault="00275D36" w:rsidP="00275D36">
            <w:pPr>
              <w:pStyle w:val="Blockquote"/>
              <w:numPr>
                <w:ilvl w:val="0"/>
                <w:numId w:val="16"/>
              </w:numPr>
              <w:spacing w:before="0" w:after="0"/>
              <w:ind w:left="679" w:right="357"/>
              <w:jc w:val="both"/>
              <w:rPr>
                <w:i/>
                <w:sz w:val="22"/>
                <w:lang/>
              </w:rPr>
            </w:pPr>
            <w:r w:rsidRPr="00275D36">
              <w:rPr>
                <w:i/>
                <w:sz w:val="22"/>
                <w:lang/>
              </w:rPr>
              <w:t>The bidder with the highest number of similar contracts will receive 30 p.</w:t>
            </w:r>
          </w:p>
          <w:p w:rsidR="00275D36" w:rsidRPr="00275D36" w:rsidRDefault="00275D36" w:rsidP="006F5C78">
            <w:pPr>
              <w:pStyle w:val="Blockquote"/>
              <w:spacing w:before="0" w:after="0"/>
              <w:ind w:left="0" w:right="357"/>
              <w:jc w:val="both"/>
              <w:rPr>
                <w:sz w:val="22"/>
                <w:szCs w:val="22"/>
                <w:lang w:val="en-GB"/>
              </w:rPr>
            </w:pPr>
            <w:r w:rsidRPr="00275D36">
              <w:rPr>
                <w:i/>
                <w:sz w:val="22"/>
                <w:lang/>
              </w:rPr>
              <w:t>For bids other than a) the score will be awarded according to the formula:</w:t>
            </w:r>
            <w:r w:rsidRPr="00275D36">
              <w:rPr>
                <w:i/>
                <w:sz w:val="22"/>
                <w:lang/>
              </w:rPr>
              <w:br/>
              <w:t>Offer point "n" = the bid with the highest number of contracts x 30 p. / Number of contracts of the bidder "n"</w:t>
            </w:r>
          </w:p>
        </w:tc>
        <w:tc>
          <w:tcPr>
            <w:tcW w:w="1362" w:type="dxa"/>
            <w:shd w:val="clear" w:color="auto" w:fill="FFFFFF"/>
          </w:tcPr>
          <w:p w:rsidR="00275D36" w:rsidRPr="00275D36" w:rsidRDefault="00275D36" w:rsidP="006F5C78">
            <w:pPr>
              <w:jc w:val="center"/>
              <w:rPr>
                <w:rFonts w:ascii="Times New Roman" w:hAnsi="Times New Roman"/>
                <w:color w:val="000000"/>
              </w:rPr>
            </w:pPr>
            <w:r w:rsidRPr="00275D36">
              <w:rPr>
                <w:rFonts w:ascii="Times New Roman" w:hAnsi="Times New Roman"/>
                <w:color w:val="000000"/>
              </w:rPr>
              <w:t>30 points</w:t>
            </w:r>
          </w:p>
        </w:tc>
      </w:tr>
      <w:tr w:rsidR="00275D36" w:rsidRPr="00275D36" w:rsidTr="006F5C78">
        <w:trPr>
          <w:trHeight w:val="421"/>
          <w:jc w:val="center"/>
        </w:trPr>
        <w:tc>
          <w:tcPr>
            <w:tcW w:w="0" w:type="auto"/>
            <w:shd w:val="clear" w:color="auto" w:fill="FFFFFF"/>
          </w:tcPr>
          <w:p w:rsidR="00275D36" w:rsidRPr="00275D36" w:rsidRDefault="00275D36" w:rsidP="00275D36">
            <w:pPr>
              <w:pStyle w:val="af0"/>
              <w:numPr>
                <w:ilvl w:val="0"/>
                <w:numId w:val="18"/>
              </w:numPr>
              <w:shd w:val="clear" w:color="auto" w:fill="FFFFFF"/>
              <w:spacing w:before="0" w:line="259" w:lineRule="auto"/>
              <w:jc w:val="both"/>
              <w:rPr>
                <w:rFonts w:ascii="Times New Roman" w:hAnsi="Times New Roman"/>
                <w:bCs/>
                <w:color w:val="000000"/>
              </w:rPr>
            </w:pPr>
            <w:r w:rsidRPr="00275D36">
              <w:rPr>
                <w:rFonts w:ascii="Times New Roman" w:hAnsi="Times New Roman"/>
                <w:bCs/>
                <w:color w:val="000000"/>
              </w:rPr>
              <w:t>Organization and Methodology:</w:t>
            </w:r>
          </w:p>
        </w:tc>
        <w:tc>
          <w:tcPr>
            <w:tcW w:w="1362" w:type="dxa"/>
            <w:shd w:val="clear" w:color="auto" w:fill="FFFFFF"/>
          </w:tcPr>
          <w:p w:rsidR="00275D36" w:rsidRPr="00275D36" w:rsidRDefault="00275D36" w:rsidP="006F5C78">
            <w:pPr>
              <w:jc w:val="center"/>
              <w:rPr>
                <w:rFonts w:ascii="Times New Roman" w:hAnsi="Times New Roman"/>
                <w:color w:val="000000"/>
              </w:rPr>
            </w:pPr>
            <w:r w:rsidRPr="00275D36">
              <w:rPr>
                <w:rFonts w:ascii="Times New Roman" w:hAnsi="Times New Roman"/>
                <w:color w:val="000000"/>
              </w:rPr>
              <w:t>50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af0"/>
              <w:numPr>
                <w:ilvl w:val="0"/>
                <w:numId w:val="19"/>
              </w:numPr>
              <w:spacing w:before="0" w:line="259" w:lineRule="auto"/>
              <w:jc w:val="both"/>
              <w:rPr>
                <w:rFonts w:ascii="Times New Roman" w:hAnsi="Times New Roman"/>
              </w:rPr>
            </w:pPr>
            <w:r w:rsidRPr="00275D36">
              <w:rPr>
                <w:rFonts w:ascii="Times New Roman" w:hAnsi="Times New Roman"/>
              </w:rPr>
              <w:t>Technical know-how:</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Does the proposal clearly explain, understand and respond to the objectives of the project as stated in the Terms of References?</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15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af0"/>
              <w:numPr>
                <w:ilvl w:val="0"/>
                <w:numId w:val="19"/>
              </w:numPr>
              <w:spacing w:before="0" w:line="259" w:lineRule="auto"/>
              <w:jc w:val="both"/>
              <w:rPr>
                <w:rFonts w:ascii="Times New Roman" w:hAnsi="Times New Roman"/>
              </w:rPr>
            </w:pPr>
            <w:r w:rsidRPr="00275D36">
              <w:rPr>
                <w:rFonts w:ascii="Times New Roman" w:hAnsi="Times New Roman"/>
              </w:rPr>
              <w:t>Methodology</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Will the proposed methodology lead to achieve the scope of the actions as stated in the Terms of References?</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15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af0"/>
              <w:numPr>
                <w:ilvl w:val="0"/>
                <w:numId w:val="19"/>
              </w:numPr>
              <w:spacing w:before="0" w:line="259" w:lineRule="auto"/>
              <w:jc w:val="both"/>
              <w:rPr>
                <w:rFonts w:ascii="Times New Roman" w:hAnsi="Times New Roman"/>
              </w:rPr>
            </w:pPr>
            <w:r w:rsidRPr="00275D36">
              <w:rPr>
                <w:rFonts w:ascii="Times New Roman" w:hAnsi="Times New Roman"/>
              </w:rPr>
              <w:t>Rationale</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Did the offer explain why the methodology was selected and how will it ensure a successful outcome to the action?</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10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af0"/>
              <w:numPr>
                <w:ilvl w:val="0"/>
                <w:numId w:val="19"/>
              </w:numPr>
              <w:spacing w:before="0" w:line="259" w:lineRule="auto"/>
              <w:jc w:val="both"/>
              <w:rPr>
                <w:rFonts w:ascii="Times New Roman" w:hAnsi="Times New Roman"/>
              </w:rPr>
            </w:pPr>
            <w:r w:rsidRPr="00275D36">
              <w:rPr>
                <w:rFonts w:ascii="Times New Roman" w:hAnsi="Times New Roman"/>
              </w:rPr>
              <w:t>Proposed timeline for implementation</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Does the work plan allow for both effective implementation and use the time allotted efficiently?</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10 points</w:t>
            </w:r>
          </w:p>
        </w:tc>
      </w:tr>
      <w:tr w:rsidR="00275D36" w:rsidRPr="00275D36" w:rsidTr="006F5C78">
        <w:trPr>
          <w:trHeight w:val="433"/>
          <w:jc w:val="center"/>
        </w:trPr>
        <w:tc>
          <w:tcPr>
            <w:tcW w:w="0" w:type="auto"/>
            <w:shd w:val="clear" w:color="auto" w:fill="F2F2F2"/>
            <w:hideMark/>
          </w:tcPr>
          <w:p w:rsidR="00275D36" w:rsidRPr="00275D36" w:rsidRDefault="00275D36" w:rsidP="006F5C78">
            <w:pPr>
              <w:jc w:val="both"/>
              <w:rPr>
                <w:rFonts w:ascii="Times New Roman" w:hAnsi="Times New Roman"/>
                <w:b/>
                <w:bCs/>
                <w:color w:val="000000"/>
                <w:lang w:val="en-US"/>
              </w:rPr>
            </w:pPr>
            <w:r w:rsidRPr="00275D36">
              <w:rPr>
                <w:rFonts w:ascii="Times New Roman" w:hAnsi="Times New Roman"/>
                <w:b/>
                <w:bCs/>
                <w:color w:val="000000"/>
                <w:lang w:val="en-US"/>
              </w:rPr>
              <w:lastRenderedPageBreak/>
              <w:t>Financial Offer</w:t>
            </w:r>
          </w:p>
          <w:p w:rsidR="00275D36" w:rsidRPr="00275D36" w:rsidRDefault="00275D36" w:rsidP="006F5C78">
            <w:pPr>
              <w:pStyle w:val="Blockquote"/>
              <w:spacing w:before="0" w:after="0"/>
              <w:ind w:left="0" w:right="357"/>
              <w:jc w:val="both"/>
              <w:rPr>
                <w:i/>
                <w:sz w:val="20"/>
                <w:szCs w:val="22"/>
                <w:lang w:val="en-GB"/>
              </w:rPr>
            </w:pPr>
            <w:r w:rsidRPr="00275D36">
              <w:rPr>
                <w:bCs/>
                <w:i/>
                <w:color w:val="000000"/>
                <w:sz w:val="22"/>
              </w:rPr>
              <w:t xml:space="preserve">Note: </w:t>
            </w:r>
            <w:r w:rsidRPr="00275D36">
              <w:rPr>
                <w:i/>
                <w:sz w:val="22"/>
                <w:lang/>
              </w:rPr>
              <w:t>Calculation of the score for the financial proposal:</w:t>
            </w:r>
          </w:p>
          <w:p w:rsidR="00275D36" w:rsidRPr="00275D36" w:rsidRDefault="00275D36" w:rsidP="00275D36">
            <w:pPr>
              <w:pStyle w:val="Blockquote"/>
              <w:numPr>
                <w:ilvl w:val="0"/>
                <w:numId w:val="15"/>
              </w:numPr>
              <w:spacing w:before="0" w:after="0"/>
              <w:ind w:right="357"/>
              <w:jc w:val="both"/>
              <w:rPr>
                <w:i/>
                <w:sz w:val="22"/>
                <w:lang/>
              </w:rPr>
            </w:pPr>
            <w:r w:rsidRPr="00275D36">
              <w:rPr>
                <w:i/>
                <w:sz w:val="22"/>
                <w:lang/>
              </w:rPr>
              <w:t>The lowest bid will receive the maximum score = 20 p</w:t>
            </w:r>
          </w:p>
          <w:p w:rsidR="00275D36" w:rsidRPr="00275D36" w:rsidRDefault="00275D36" w:rsidP="006F5C78">
            <w:pPr>
              <w:pStyle w:val="Blockquote"/>
              <w:spacing w:before="0" w:after="0"/>
              <w:ind w:left="0" w:right="357"/>
              <w:jc w:val="both"/>
              <w:rPr>
                <w:i/>
                <w:sz w:val="20"/>
                <w:szCs w:val="22"/>
                <w:lang w:val="en-GB"/>
              </w:rPr>
            </w:pPr>
            <w:r w:rsidRPr="00275D36">
              <w:rPr>
                <w:i/>
                <w:sz w:val="22"/>
                <w:lang/>
              </w:rPr>
              <w:t>For bids other than a) the score will be calculated according to the formula</w:t>
            </w:r>
            <w:proofErr w:type="gramStart"/>
            <w:r w:rsidRPr="00275D36">
              <w:rPr>
                <w:i/>
                <w:sz w:val="22"/>
                <w:lang/>
              </w:rPr>
              <w:t>:</w:t>
            </w:r>
            <w:proofErr w:type="gramEnd"/>
            <w:r w:rsidRPr="00275D36">
              <w:rPr>
                <w:i/>
                <w:sz w:val="22"/>
                <w:lang/>
              </w:rPr>
              <w:br/>
              <w:t>Offer rating "n" = lowest bid price x 20 p. / Bid price "n".</w:t>
            </w:r>
          </w:p>
        </w:tc>
        <w:tc>
          <w:tcPr>
            <w:tcW w:w="1362" w:type="dxa"/>
            <w:shd w:val="clear" w:color="auto" w:fill="F2F2F2"/>
            <w:hideMark/>
          </w:tcPr>
          <w:p w:rsidR="00275D36" w:rsidRPr="00275D36" w:rsidRDefault="00275D36" w:rsidP="006F5C78">
            <w:pPr>
              <w:jc w:val="center"/>
              <w:rPr>
                <w:rFonts w:ascii="Times New Roman" w:hAnsi="Times New Roman"/>
                <w:b/>
                <w:color w:val="000000"/>
              </w:rPr>
            </w:pPr>
            <w:r w:rsidRPr="00275D36">
              <w:rPr>
                <w:rFonts w:ascii="Times New Roman" w:hAnsi="Times New Roman"/>
                <w:b/>
                <w:color w:val="000000"/>
              </w:rPr>
              <w:t>20 points</w:t>
            </w:r>
          </w:p>
        </w:tc>
      </w:tr>
    </w:tbl>
    <w:p w:rsidR="00275D36" w:rsidRPr="00275D36" w:rsidRDefault="00275D36" w:rsidP="00275D36">
      <w:pPr>
        <w:pStyle w:val="Blockquote"/>
        <w:ind w:left="709" w:right="357"/>
        <w:jc w:val="both"/>
        <w:rPr>
          <w:lang/>
        </w:rPr>
      </w:pPr>
    </w:p>
    <w:p w:rsidR="00275D36" w:rsidRPr="00275D36" w:rsidRDefault="00275D36" w:rsidP="00275D36">
      <w:pPr>
        <w:pStyle w:val="Blockquote"/>
        <w:ind w:left="426" w:right="357"/>
        <w:jc w:val="both"/>
        <w:rPr>
          <w:sz w:val="22"/>
          <w:szCs w:val="22"/>
          <w:lang w:val="en-GB"/>
        </w:rPr>
      </w:pPr>
      <w:r w:rsidRPr="00275D36">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275D36" w:rsidRPr="00275D36" w:rsidRDefault="00275D36" w:rsidP="00275D36">
      <w:pPr>
        <w:pStyle w:val="Blockquote"/>
        <w:jc w:val="both"/>
        <w:rPr>
          <w:sz w:val="22"/>
          <w:szCs w:val="22"/>
          <w:lang w:val="en-GB"/>
        </w:rPr>
      </w:pPr>
      <w:r w:rsidRPr="00275D36">
        <w:rPr>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 must fulfil the same relevant selection criteria as the economic operator. With regard to technical and professional criteria, an economic operator may only rely on the capacities of other entities where the latter will perform the works or services for which these capacities are required.</w:t>
      </w:r>
      <w:r w:rsidRPr="00275D36">
        <w:rPr>
          <w:sz w:val="22"/>
          <w:lang w:val="en-GB"/>
        </w:rPr>
        <w:t xml:space="preserve"> </w:t>
      </w:r>
      <w:r w:rsidRPr="00275D36">
        <w:rPr>
          <w:sz w:val="22"/>
          <w:szCs w:val="22"/>
          <w:lang w:val="en-GB"/>
        </w:rPr>
        <w:t>With regard to economic and financial criteria, the entities upon whose capacity the tenderer relies, become jointly and severally liable for the performance of the contract.</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17. </w:t>
      </w:r>
      <w:r w:rsidRPr="00275D36">
        <w:rPr>
          <w:rStyle w:val="af2"/>
          <w:rFonts w:ascii="Times New Roman" w:hAnsi="Times New Roman"/>
          <w:lang w:val="en-GB"/>
        </w:rPr>
        <w:tab/>
        <w:t>Award criteria</w:t>
      </w:r>
    </w:p>
    <w:p w:rsidR="00275D36" w:rsidRPr="00275D36" w:rsidRDefault="00275D36" w:rsidP="00275D36">
      <w:pPr>
        <w:pStyle w:val="Blockquote"/>
        <w:jc w:val="both"/>
        <w:rPr>
          <w:sz w:val="22"/>
          <w:szCs w:val="22"/>
          <w:lang w:val="en-GB"/>
        </w:rPr>
      </w:pPr>
      <w:r w:rsidRPr="00275D36">
        <w:rPr>
          <w:sz w:val="22"/>
          <w:szCs w:val="22"/>
          <w:lang w:val="en-GB"/>
        </w:rPr>
        <w:t>Best quality-price ratio.</w:t>
      </w:r>
    </w:p>
    <w:p w:rsidR="00275D36" w:rsidRPr="00275D36" w:rsidRDefault="00A35057" w:rsidP="00275D36">
      <w:pPr>
        <w:rPr>
          <w:rFonts w:ascii="Times New Roman" w:hAnsi="Times New Roman"/>
          <w:lang w:val="en-GB"/>
        </w:rPr>
      </w:pPr>
      <w:r w:rsidRPr="00A35057">
        <w:rPr>
          <w:rFonts w:ascii="Times New Roman" w:hAnsi="Times New Roman"/>
          <w:noProof/>
          <w:lang w:val="en-GB" w:eastAsia="en-GB"/>
        </w:rPr>
        <w:pict>
          <v:line id="Straight Connector 7" o:spid="_x0000_s1027" style="position:absolute;z-index:251663360;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w:r>
    </w:p>
    <w:p w:rsidR="00275D36" w:rsidRPr="00275D36" w:rsidRDefault="00275D36" w:rsidP="00275D36">
      <w:pPr>
        <w:keepNext/>
        <w:jc w:val="center"/>
        <w:rPr>
          <w:rFonts w:ascii="Times New Roman" w:hAnsi="Times New Roman"/>
          <w:sz w:val="28"/>
          <w:szCs w:val="28"/>
          <w:lang w:val="en-GB"/>
        </w:rPr>
      </w:pPr>
      <w:r w:rsidRPr="00275D36">
        <w:rPr>
          <w:rStyle w:val="af2"/>
          <w:rFonts w:ascii="Times New Roman" w:hAnsi="Times New Roman"/>
          <w:sz w:val="28"/>
          <w:szCs w:val="28"/>
          <w:lang w:val="en-GB"/>
        </w:rPr>
        <w:t>TENDERING</w:t>
      </w:r>
    </w:p>
    <w:p w:rsidR="00275D36" w:rsidRPr="00275D36" w:rsidRDefault="00275D36" w:rsidP="00275D36">
      <w:pPr>
        <w:keepNext/>
        <w:ind w:left="709" w:hanging="352"/>
        <w:outlineLvl w:val="0"/>
        <w:rPr>
          <w:rFonts w:ascii="Times New Roman" w:hAnsi="Times New Roman"/>
          <w:lang w:val="en-GB"/>
        </w:rPr>
      </w:pPr>
      <w:r w:rsidRPr="00275D36">
        <w:rPr>
          <w:rStyle w:val="af2"/>
          <w:rFonts w:ascii="Times New Roman" w:hAnsi="Times New Roman"/>
          <w:lang w:val="en-GB"/>
        </w:rPr>
        <w:t xml:space="preserve">18. </w:t>
      </w:r>
      <w:r w:rsidRPr="00275D36">
        <w:rPr>
          <w:rStyle w:val="af2"/>
          <w:rFonts w:ascii="Times New Roman" w:hAnsi="Times New Roman"/>
          <w:lang w:val="en-GB"/>
        </w:rPr>
        <w:tab/>
        <w:t>Deadline for receipt of tenders</w:t>
      </w:r>
    </w:p>
    <w:p w:rsidR="00275D36" w:rsidRPr="00275D36" w:rsidRDefault="00275D36" w:rsidP="00275D36">
      <w:pPr>
        <w:pStyle w:val="Blockquote"/>
        <w:jc w:val="both"/>
        <w:rPr>
          <w:i/>
          <w:sz w:val="22"/>
          <w:szCs w:val="22"/>
          <w:lang w:val="en-GB"/>
        </w:rPr>
      </w:pPr>
      <w:r w:rsidRPr="00275D36">
        <w:rPr>
          <w:rStyle w:val="af1"/>
          <w:sz w:val="22"/>
          <w:szCs w:val="22"/>
          <w:lang w:val="en-GB"/>
        </w:rPr>
        <w:t>The deadline for receipt of tenders is specified in point 8 of the Instruction to Tenderers.</w:t>
      </w:r>
      <w:r w:rsidRPr="00275D36" w:rsidDel="00994EA3">
        <w:rPr>
          <w:rStyle w:val="af1"/>
          <w:sz w:val="22"/>
          <w:szCs w:val="22"/>
          <w:highlight w:val="yellow"/>
          <w:lang w:val="en-GB"/>
        </w:rPr>
        <w:t xml:space="preserve">    </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19. </w:t>
      </w:r>
      <w:r w:rsidRPr="00275D36">
        <w:rPr>
          <w:rStyle w:val="af2"/>
          <w:rFonts w:ascii="Times New Roman" w:hAnsi="Times New Roman"/>
          <w:lang w:val="en-GB"/>
        </w:rPr>
        <w:tab/>
        <w:t>Tender format and details to be provided</w:t>
      </w:r>
    </w:p>
    <w:p w:rsidR="00275D36" w:rsidRPr="00275D36" w:rsidRDefault="00275D36" w:rsidP="00275D36">
      <w:pPr>
        <w:pStyle w:val="Blockquote"/>
        <w:jc w:val="both"/>
        <w:rPr>
          <w:sz w:val="22"/>
          <w:szCs w:val="22"/>
          <w:lang w:val="en-GB"/>
        </w:rPr>
      </w:pPr>
      <w:r w:rsidRPr="00275D36">
        <w:rPr>
          <w:rStyle w:val="af2"/>
          <w:b w:val="0"/>
          <w:sz w:val="22"/>
          <w:szCs w:val="22"/>
          <w:lang w:val="en-GB"/>
        </w:rPr>
        <w:t>Tenders must be submitted using the standard tender form</w:t>
      </w:r>
      <w:r w:rsidRPr="00275D36">
        <w:rPr>
          <w:sz w:val="22"/>
          <w:szCs w:val="22"/>
          <w:lang w:val="en-GB"/>
        </w:rPr>
        <w:t xml:space="preserve"> for Single Tender Procedures, the format and instructions of which must be strictly observed. The tender form is available from the following Internet address: </w:t>
      </w:r>
      <w:hyperlink r:id="rId8" w:history="1">
        <w:r w:rsidRPr="00275D36">
          <w:rPr>
            <w:rStyle w:val="aa"/>
            <w:sz w:val="22"/>
            <w:szCs w:val="22"/>
            <w:lang w:val="en-GB"/>
          </w:rPr>
          <w:t>http://ec.europa.eu/europeaid/prag/annexes.do?group=B</w:t>
        </w:r>
      </w:hyperlink>
      <w:r w:rsidRPr="00275D36">
        <w:rPr>
          <w:sz w:val="22"/>
          <w:szCs w:val="22"/>
          <w:lang w:val="en-GB"/>
        </w:rPr>
        <w:t xml:space="preserve"> , under the zip file called Simplified Tender dossier. </w:t>
      </w:r>
    </w:p>
    <w:p w:rsidR="00275D36" w:rsidRPr="00275D36" w:rsidRDefault="00275D36" w:rsidP="00275D36">
      <w:pPr>
        <w:pStyle w:val="Blockquote"/>
        <w:jc w:val="both"/>
        <w:rPr>
          <w:sz w:val="22"/>
          <w:szCs w:val="22"/>
          <w:lang w:val="en-GB"/>
        </w:rPr>
      </w:pPr>
      <w:r w:rsidRPr="00275D36">
        <w:rPr>
          <w:sz w:val="22"/>
          <w:szCs w:val="22"/>
          <w:lang w:val="en-GB"/>
        </w:rPr>
        <w:t>Any additional documentation (brochure, letter, etc.) sent with a tender will not be taken into consideration.</w:t>
      </w:r>
    </w:p>
    <w:p w:rsidR="00275D36" w:rsidRPr="00275D36" w:rsidRDefault="00275D36" w:rsidP="00275D36">
      <w:pPr>
        <w:ind w:left="709" w:hanging="349"/>
        <w:outlineLvl w:val="0"/>
        <w:rPr>
          <w:rFonts w:ascii="Times New Roman" w:hAnsi="Times New Roman"/>
          <w:lang w:val="en-GB"/>
        </w:rPr>
      </w:pPr>
      <w:r w:rsidRPr="00275D36">
        <w:rPr>
          <w:rStyle w:val="af2"/>
          <w:rFonts w:ascii="Times New Roman" w:hAnsi="Times New Roman"/>
          <w:lang w:val="en-GB"/>
        </w:rPr>
        <w:t xml:space="preserve">20. </w:t>
      </w:r>
      <w:r w:rsidRPr="00275D36">
        <w:rPr>
          <w:rStyle w:val="af2"/>
          <w:rFonts w:ascii="Times New Roman" w:hAnsi="Times New Roman"/>
          <w:lang w:val="en-GB"/>
        </w:rPr>
        <w:tab/>
        <w:t>How tenders may be submitted</w:t>
      </w:r>
    </w:p>
    <w:p w:rsidR="00275D36" w:rsidRPr="00275D36" w:rsidRDefault="00275D36" w:rsidP="00275D36">
      <w:pPr>
        <w:pStyle w:val="Blockquote"/>
        <w:jc w:val="both"/>
        <w:rPr>
          <w:sz w:val="22"/>
          <w:szCs w:val="22"/>
          <w:lang w:val="en-GB"/>
        </w:rPr>
      </w:pPr>
      <w:r w:rsidRPr="00275D36">
        <w:rPr>
          <w:sz w:val="22"/>
          <w:szCs w:val="22"/>
          <w:lang w:val="en-GB"/>
        </w:rPr>
        <w:t xml:space="preserve">Tenders must be submitted in English exclusively to the Contracting Authority, using the means specified in point 8 of the Instructions to Tenderers.  </w:t>
      </w:r>
    </w:p>
    <w:p w:rsidR="00275D36" w:rsidRPr="00275D36" w:rsidRDefault="00275D36" w:rsidP="00275D36">
      <w:pPr>
        <w:pStyle w:val="Blockquote"/>
        <w:jc w:val="both"/>
        <w:rPr>
          <w:rStyle w:val="af2"/>
          <w:b w:val="0"/>
          <w:sz w:val="22"/>
          <w:szCs w:val="22"/>
          <w:lang w:val="en-GB"/>
        </w:rPr>
      </w:pPr>
      <w:r w:rsidRPr="00275D36">
        <w:rPr>
          <w:rStyle w:val="af2"/>
          <w:b w:val="0"/>
          <w:sz w:val="22"/>
          <w:szCs w:val="22"/>
          <w:lang w:val="en-GB"/>
        </w:rPr>
        <w:t>Tenders submitted by any other means will not be considered.</w:t>
      </w:r>
    </w:p>
    <w:p w:rsidR="00275D36" w:rsidRPr="00275D36" w:rsidRDefault="00275D36" w:rsidP="00275D36">
      <w:pPr>
        <w:pStyle w:val="Blockquote"/>
        <w:jc w:val="both"/>
        <w:rPr>
          <w:rStyle w:val="af2"/>
          <w:b w:val="0"/>
          <w:sz w:val="22"/>
          <w:szCs w:val="22"/>
          <w:lang w:val="en-GB"/>
        </w:rPr>
      </w:pPr>
      <w:r w:rsidRPr="00275D36">
        <w:rPr>
          <w:sz w:val="22"/>
          <w:szCs w:val="22"/>
          <w:lang w:val="en-GB"/>
        </w:rPr>
        <w:lastRenderedPageBreak/>
        <w:t>By submitting a tender tenderers accept to receive notification of the outcome of the procedure by electronic means.</w:t>
      </w:r>
    </w:p>
    <w:p w:rsidR="00275D36" w:rsidRPr="00275D36" w:rsidRDefault="00275D36" w:rsidP="00275D36">
      <w:pPr>
        <w:ind w:left="709" w:hanging="349"/>
        <w:outlineLvl w:val="0"/>
        <w:rPr>
          <w:rFonts w:ascii="Times New Roman" w:hAnsi="Times New Roman"/>
          <w:b/>
          <w:lang w:val="en-GB"/>
        </w:rPr>
      </w:pPr>
      <w:r w:rsidRPr="00275D36">
        <w:rPr>
          <w:rStyle w:val="af2"/>
          <w:rFonts w:ascii="Times New Roman" w:hAnsi="Times New Roman"/>
          <w:lang w:val="en-GB"/>
        </w:rPr>
        <w:t>21.</w:t>
      </w:r>
      <w:r w:rsidRPr="00275D36">
        <w:rPr>
          <w:rStyle w:val="af2"/>
          <w:rFonts w:ascii="Times New Roman" w:hAnsi="Times New Roman"/>
          <w:lang w:val="en-GB"/>
        </w:rPr>
        <w:tab/>
        <w:t>Alteration or withdrawal of tenders</w:t>
      </w:r>
    </w:p>
    <w:p w:rsidR="00275D36" w:rsidRPr="00275D36" w:rsidRDefault="00275D36" w:rsidP="00275D36">
      <w:pPr>
        <w:pStyle w:val="Blockquote"/>
        <w:jc w:val="both"/>
        <w:rPr>
          <w:sz w:val="22"/>
          <w:szCs w:val="22"/>
          <w:lang w:val="en-GB"/>
        </w:rPr>
      </w:pPr>
      <w:r w:rsidRPr="00275D36">
        <w:rPr>
          <w:sz w:val="22"/>
          <w:szCs w:val="22"/>
          <w:lang w:val="en-GB"/>
        </w:rPr>
        <w:t>Tenderers may alter or withdraw their tenders by written notification prior to the deadline for submission of tenders. No tender may be altered after this deadline.</w:t>
      </w:r>
    </w:p>
    <w:p w:rsidR="00275D36" w:rsidRPr="00275D36" w:rsidRDefault="00275D36" w:rsidP="00275D36">
      <w:pPr>
        <w:pStyle w:val="Blockquote"/>
        <w:jc w:val="both"/>
        <w:rPr>
          <w:sz w:val="22"/>
          <w:szCs w:val="22"/>
          <w:lang w:val="en-GB"/>
        </w:rPr>
      </w:pPr>
      <w:r w:rsidRPr="00275D36">
        <w:rPr>
          <w:sz w:val="22"/>
          <w:szCs w:val="22"/>
          <w:lang w:val="en-GB"/>
        </w:rPr>
        <w:t>Any such notification of alteration or withdrawal shall be prepared and submitted in accordance with point 8 of the Instructions to Tenderers.  The outer envelope (and the relevant inner envelope if used) must be marked 'Alteration' or 'Withdrawal' as appropriate.</w:t>
      </w:r>
    </w:p>
    <w:p w:rsidR="00275D36" w:rsidRPr="00275D36" w:rsidRDefault="00275D36" w:rsidP="00275D36">
      <w:pPr>
        <w:keepNext/>
        <w:ind w:left="709" w:hanging="352"/>
        <w:outlineLvl w:val="0"/>
        <w:rPr>
          <w:rFonts w:ascii="Times New Roman" w:hAnsi="Times New Roman"/>
          <w:lang w:val="en-GB"/>
        </w:rPr>
      </w:pPr>
      <w:r w:rsidRPr="00275D36">
        <w:rPr>
          <w:rStyle w:val="af2"/>
          <w:rFonts w:ascii="Times New Roman" w:hAnsi="Times New Roman"/>
          <w:lang w:val="en-GB"/>
        </w:rPr>
        <w:t xml:space="preserve">22. </w:t>
      </w:r>
      <w:r w:rsidRPr="00275D36">
        <w:rPr>
          <w:rStyle w:val="af2"/>
          <w:rFonts w:ascii="Times New Roman" w:hAnsi="Times New Roman"/>
          <w:lang w:val="en-GB"/>
        </w:rPr>
        <w:tab/>
        <w:t>Operational language</w:t>
      </w:r>
    </w:p>
    <w:p w:rsidR="00275D36" w:rsidRPr="00275D36" w:rsidRDefault="00275D36" w:rsidP="00275D36">
      <w:pPr>
        <w:pStyle w:val="Blockquote"/>
        <w:jc w:val="both"/>
        <w:rPr>
          <w:i/>
          <w:sz w:val="22"/>
          <w:szCs w:val="22"/>
          <w:lang w:val="en-GB"/>
        </w:rPr>
      </w:pPr>
      <w:r w:rsidRPr="00275D36">
        <w:rPr>
          <w:rStyle w:val="af1"/>
          <w:sz w:val="22"/>
          <w:szCs w:val="22"/>
          <w:lang w:val="en-GB"/>
        </w:rPr>
        <w:t xml:space="preserve">All written communications for this tender procedure and contract must be in English.  </w:t>
      </w:r>
    </w:p>
    <w:p w:rsidR="00275D36" w:rsidRPr="00275D36" w:rsidRDefault="00275D36" w:rsidP="00275D36">
      <w:pPr>
        <w:ind w:left="709" w:hanging="349"/>
        <w:outlineLvl w:val="0"/>
        <w:rPr>
          <w:rStyle w:val="af2"/>
          <w:rFonts w:ascii="Times New Roman" w:hAnsi="Times New Roman"/>
          <w:lang w:val="en-GB"/>
        </w:rPr>
      </w:pPr>
      <w:r w:rsidRPr="00275D36">
        <w:rPr>
          <w:rStyle w:val="af2"/>
          <w:rFonts w:ascii="Times New Roman" w:hAnsi="Times New Roman"/>
          <w:lang w:val="en-GB"/>
        </w:rPr>
        <w:t xml:space="preserve">23. </w:t>
      </w:r>
      <w:r w:rsidRPr="00275D36">
        <w:rPr>
          <w:rStyle w:val="af2"/>
          <w:rFonts w:ascii="Times New Roman" w:hAnsi="Times New Roman"/>
          <w:lang w:val="en-GB"/>
        </w:rPr>
        <w:tab/>
        <w:t>Legal basis</w:t>
      </w:r>
    </w:p>
    <w:p w:rsidR="00275D36" w:rsidRPr="00275D36" w:rsidRDefault="00275D36" w:rsidP="00275D36">
      <w:pPr>
        <w:pStyle w:val="Blockquote"/>
        <w:spacing w:before="120" w:after="0"/>
        <w:ind w:left="426" w:right="310"/>
        <w:jc w:val="both"/>
        <w:rPr>
          <w:sz w:val="22"/>
          <w:szCs w:val="22"/>
          <w:lang w:val="en-GB"/>
        </w:rPr>
      </w:pPr>
      <w:r w:rsidRPr="00275D36">
        <w:rPr>
          <w:sz w:val="22"/>
          <w:szCs w:val="22"/>
          <w:lang w:val="en-GB"/>
        </w:rPr>
        <w:t>BUDGET: for calls where the CIR applies: Regulation</w:t>
      </w:r>
      <w:r w:rsidRPr="00275D36">
        <w:rPr>
          <w:b/>
          <w:bCs/>
          <w:sz w:val="22"/>
          <w:szCs w:val="22"/>
          <w:lang w:val="en-GB"/>
        </w:rPr>
        <w:t xml:space="preserve"> </w:t>
      </w:r>
      <w:r w:rsidRPr="00275D36">
        <w:rPr>
          <w:sz w:val="22"/>
          <w:szCs w:val="22"/>
          <w:lang w:val="en-GB"/>
        </w:rPr>
        <w:t>(EU) N°</w:t>
      </w:r>
      <w:r w:rsidRPr="00275D36">
        <w:rPr>
          <w:sz w:val="22"/>
          <w:szCs w:val="22"/>
          <w:lang w:val="en-GB" w:eastAsia="ja-JP"/>
        </w:rPr>
        <w:t xml:space="preserve">236/2014 of the European Parliament and of the Council of 11 March 2014 laying down common rules and procedures for the implementation of the Union's instruments for financing external action and &lt;please introduce here the reference of the </w:t>
      </w:r>
      <w:r w:rsidRPr="00275D36">
        <w:rPr>
          <w:sz w:val="22"/>
          <w:szCs w:val="22"/>
          <w:lang w:val="en-GB"/>
        </w:rPr>
        <w:t>Regulation or other instrument under which this contract is to be financed (e.g. DCI, ENPI, ENI, Ifs)&gt; - See Annex A2 of the Practical Guide.</w:t>
      </w:r>
    </w:p>
    <w:p w:rsidR="00275D36" w:rsidRPr="00275D36" w:rsidRDefault="00275D36" w:rsidP="00275D36">
      <w:pPr>
        <w:rPr>
          <w:rFonts w:ascii="Times New Roman" w:hAnsi="Times New Roman"/>
          <w:lang w:val="en-GB"/>
        </w:rPr>
      </w:pPr>
    </w:p>
    <w:p w:rsidR="00C366FD" w:rsidRPr="00275D36" w:rsidRDefault="00C366FD" w:rsidP="00275D36">
      <w:pPr>
        <w:rPr>
          <w:rFonts w:ascii="Times New Roman" w:hAnsi="Times New Roman"/>
        </w:rPr>
      </w:pPr>
    </w:p>
    <w:sectPr w:rsidR="00C366FD" w:rsidRPr="00275D36"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52" w:rsidRDefault="00463452" w:rsidP="00FF3855">
      <w:pPr>
        <w:spacing w:after="0"/>
      </w:pPr>
      <w:r>
        <w:separator/>
      </w:r>
    </w:p>
  </w:endnote>
  <w:endnote w:type="continuationSeparator" w:id="0">
    <w:p w:rsidR="00463452" w:rsidRDefault="00463452" w:rsidP="00FF38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2190" cy="567055"/>
                  </a:xfrm>
                  <a:prstGeom prst="rect">
                    <a:avLst/>
                  </a:prstGeom>
                  <a:noFill/>
                </pic:spPr>
              </pic:pic>
            </a:graphicData>
          </a:graphic>
        </wp:inline>
      </w:drawing>
    </w:r>
  </w:p>
  <w:p w:rsidR="00E6362D" w:rsidRPr="00A07036" w:rsidRDefault="00E6362D" w:rsidP="00E6362D">
    <w:pPr>
      <w:tabs>
        <w:tab w:val="left" w:pos="3780"/>
      </w:tabs>
      <w:spacing w:after="0"/>
      <w:rPr>
        <w:rFonts w:ascii="Calibri" w:hAnsi="Calibri" w:cs="Calibri"/>
        <w:sz w:val="24"/>
        <w:szCs w:val="24"/>
        <w:lang w:val="pl-PL" w:eastAsia="ru-RU"/>
      </w:rPr>
    </w:pPr>
    <w:r w:rsidRPr="0030562E">
      <w:rPr>
        <w:b/>
        <w:color w:val="000000"/>
        <w:sz w:val="14"/>
        <w:szCs w:val="14"/>
        <w:lang w:val="pl-PL"/>
      </w:rPr>
      <w:t xml:space="preserve"> </w:t>
    </w:r>
    <w:hyperlink r:id="rId6" w:history="1">
      <w:r w:rsidRPr="00A07036">
        <w:rPr>
          <w:rFonts w:ascii="Calibri" w:hAnsi="Calibri" w:cs="Calibri"/>
          <w:color w:val="0563C1"/>
          <w:sz w:val="14"/>
          <w:szCs w:val="14"/>
          <w:u w:val="single"/>
          <w:lang w:val="pl-PL"/>
        </w:rPr>
        <w:t>www.carpineni.md</w:t>
      </w:r>
    </w:hyperlink>
    <w:r w:rsidRPr="00A07036">
      <w:rPr>
        <w:rFonts w:ascii="Calibri" w:hAnsi="Calibri" w:cs="Calibri"/>
        <w:color w:val="000000"/>
        <w:sz w:val="14"/>
        <w:szCs w:val="14"/>
        <w:lang w:val="pl-PL"/>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A07036">
      <w:rPr>
        <w:rFonts w:ascii="Calibri" w:hAnsi="Calibri" w:cs="Calibri"/>
        <w:color w:val="000000"/>
        <w:sz w:val="14"/>
        <w:szCs w:val="14"/>
        <w:lang w:val="pl-PL"/>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A07036">
      <w:rPr>
        <w:rFonts w:ascii="Calibri" w:hAnsi="Calibri" w:cs="Calibri"/>
        <w:color w:val="000000"/>
        <w:sz w:val="14"/>
        <w:szCs w:val="14"/>
        <w:lang w:val="pl-PL"/>
      </w:rPr>
      <w:t xml:space="preserve"> </w:t>
    </w:r>
  </w:p>
  <w:p w:rsidR="001454EF" w:rsidRPr="00E6362D" w:rsidRDefault="001454EF" w:rsidP="00E6362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52" w:rsidRDefault="00463452" w:rsidP="00FF3855">
      <w:pPr>
        <w:spacing w:after="0"/>
      </w:pPr>
      <w:r>
        <w:separator/>
      </w:r>
    </w:p>
  </w:footnote>
  <w:footnote w:type="continuationSeparator" w:id="0">
    <w:p w:rsidR="00463452" w:rsidRDefault="00463452" w:rsidP="00FF38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4EF" w:rsidRPr="004B2C00" w:rsidRDefault="001454EF" w:rsidP="00B8507E">
    <w:pPr>
      <w:pStyle w:val="a4"/>
      <w:jc w:val="right"/>
      <w:rPr>
        <w:sz w:val="8"/>
      </w:rPr>
    </w:pPr>
  </w:p>
  <w:tbl>
    <w:tblPr>
      <w:tblStyle w:val="a3"/>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ru-RU" w:eastAsia="ru-RU"/>
            </w:rPr>
            <w:drawing>
              <wp:inline distT="0" distB="0" distL="0" distR="0">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A35057" w:rsidP="00F40290">
          <w:pPr>
            <w:jc w:val="center"/>
            <w:rPr>
              <w:spacing w:val="-4"/>
              <w:sz w:val="16"/>
              <w:szCs w:val="16"/>
              <w:lang w:val="uk-UA"/>
            </w:rPr>
          </w:pPr>
          <w:r w:rsidRPr="00A35057">
            <w:rPr>
              <w:noProof/>
              <w:spacing w:val="-4"/>
              <w:sz w:val="16"/>
              <w:szCs w:val="16"/>
              <w:lang w:val="en-GB" w:eastAsia="en-GB"/>
            </w:rPr>
            <w:pict>
              <v:shapetype id="_x0000_t202" coordsize="21600,21600" o:spt="202" path="m,l,21600r21600,l21600,xe">
                <v:stroke joinstyle="miter"/>
                <v:path gradientshapeok="t" o:connecttype="rect"/>
              </v:shapetype>
              <v:shape id="Text Box 9" o:spid="_x0000_s4097" type="#_x0000_t202" style="position:absolute;left:0;text-align:left;margin-left:129252.45pt;margin-top:-139288.85pt;width:3in;height:27.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w:r>
          <w:r w:rsidR="001454EF"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a4"/>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r w:rsidR="00F445E5">
            <w:rPr>
              <w:rFonts w:ascii="Calibri" w:eastAsia="Calibri" w:hAnsi="Calibri"/>
              <w:color w:val="153A85"/>
              <w:lang w:val="en-US"/>
            </w:rPr>
            <w:t xml:space="preserve">ea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a4"/>
            <w:jc w:val="right"/>
          </w:pPr>
          <w:r w:rsidRPr="00B66FBB">
            <w:rPr>
              <w:noProof/>
              <w:lang w:val="ru-RU" w:eastAsia="ru-RU"/>
            </w:rPr>
            <w:drawing>
              <wp:inline distT="0" distB="0" distL="0" distR="0">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a4"/>
            <w:jc w:val="right"/>
            <w:rPr>
              <w:noProof/>
              <w:lang w:val="uk-UA" w:eastAsia="uk-UA"/>
            </w:rPr>
          </w:pPr>
        </w:p>
      </w:tc>
    </w:tr>
  </w:tbl>
  <w:p w:rsidR="001454EF" w:rsidRPr="005C31A0" w:rsidRDefault="001454EF" w:rsidP="00C366FD">
    <w:pPr>
      <w:pStyle w:val="a4"/>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9">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3">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3"/>
  </w:num>
  <w:num w:numId="3">
    <w:abstractNumId w:val="16"/>
  </w:num>
  <w:num w:numId="4">
    <w:abstractNumId w:val="5"/>
  </w:num>
  <w:num w:numId="5">
    <w:abstractNumId w:val="10"/>
  </w:num>
  <w:num w:numId="6">
    <w:abstractNumId w:val="6"/>
  </w:num>
  <w:num w:numId="7">
    <w:abstractNumId w:val="9"/>
  </w:num>
  <w:num w:numId="8">
    <w:abstractNumId w:val="12"/>
  </w:num>
  <w:num w:numId="9">
    <w:abstractNumId w:val="4"/>
  </w:num>
  <w:num w:numId="10">
    <w:abstractNumId w:val="8"/>
  </w:num>
  <w:num w:numId="11">
    <w:abstractNumId w:val="7"/>
  </w:num>
  <w:num w:numId="12">
    <w:abstractNumId w:val="2"/>
  </w:num>
  <w:num w:numId="13">
    <w:abstractNumId w:val="13"/>
  </w:num>
  <w:num w:numId="14">
    <w:abstractNumId w:val="11"/>
  </w:num>
  <w:num w:numId="15">
    <w:abstractNumId w:val="15"/>
  </w:num>
  <w:num w:numId="16">
    <w:abstractNumId w:val="1"/>
  </w:num>
  <w:num w:numId="17">
    <w:abstractNumId w:val="18"/>
  </w:num>
  <w:num w:numId="18">
    <w:abstractNumId w:val="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120B6"/>
    <w:rsid w:val="00014105"/>
    <w:rsid w:val="000149ED"/>
    <w:rsid w:val="00037DDE"/>
    <w:rsid w:val="000420B6"/>
    <w:rsid w:val="0006027D"/>
    <w:rsid w:val="000619B8"/>
    <w:rsid w:val="00084AC5"/>
    <w:rsid w:val="00092793"/>
    <w:rsid w:val="000A0EC1"/>
    <w:rsid w:val="000C48AC"/>
    <w:rsid w:val="000E6521"/>
    <w:rsid w:val="000F3B59"/>
    <w:rsid w:val="0010189B"/>
    <w:rsid w:val="00105C75"/>
    <w:rsid w:val="00114D56"/>
    <w:rsid w:val="001454EF"/>
    <w:rsid w:val="00156CD4"/>
    <w:rsid w:val="00171E89"/>
    <w:rsid w:val="00172DC1"/>
    <w:rsid w:val="001B7080"/>
    <w:rsid w:val="001C41DB"/>
    <w:rsid w:val="001E1FD2"/>
    <w:rsid w:val="00203021"/>
    <w:rsid w:val="00204091"/>
    <w:rsid w:val="002100F2"/>
    <w:rsid w:val="00240373"/>
    <w:rsid w:val="00275D36"/>
    <w:rsid w:val="002A3F49"/>
    <w:rsid w:val="002A408C"/>
    <w:rsid w:val="002A71E4"/>
    <w:rsid w:val="002B0CC0"/>
    <w:rsid w:val="00330E69"/>
    <w:rsid w:val="003456C3"/>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52"/>
    <w:rsid w:val="004634FD"/>
    <w:rsid w:val="00470612"/>
    <w:rsid w:val="00495667"/>
    <w:rsid w:val="004A0022"/>
    <w:rsid w:val="004A5296"/>
    <w:rsid w:val="004B2C00"/>
    <w:rsid w:val="004B4A25"/>
    <w:rsid w:val="004E60D4"/>
    <w:rsid w:val="004F741A"/>
    <w:rsid w:val="00511CD0"/>
    <w:rsid w:val="0052418C"/>
    <w:rsid w:val="00534BA2"/>
    <w:rsid w:val="00542D34"/>
    <w:rsid w:val="005541DB"/>
    <w:rsid w:val="00556756"/>
    <w:rsid w:val="00592DE4"/>
    <w:rsid w:val="005C31A0"/>
    <w:rsid w:val="005D44C9"/>
    <w:rsid w:val="005E772F"/>
    <w:rsid w:val="005F32A2"/>
    <w:rsid w:val="006009C9"/>
    <w:rsid w:val="00610141"/>
    <w:rsid w:val="006172E7"/>
    <w:rsid w:val="0062410D"/>
    <w:rsid w:val="006261CA"/>
    <w:rsid w:val="00634A12"/>
    <w:rsid w:val="00640960"/>
    <w:rsid w:val="006617C4"/>
    <w:rsid w:val="0066794C"/>
    <w:rsid w:val="006B551B"/>
    <w:rsid w:val="006C06EF"/>
    <w:rsid w:val="006C0D71"/>
    <w:rsid w:val="006C6F5F"/>
    <w:rsid w:val="006C7CC0"/>
    <w:rsid w:val="006D1920"/>
    <w:rsid w:val="006D43DB"/>
    <w:rsid w:val="006F0F8D"/>
    <w:rsid w:val="006F6AFA"/>
    <w:rsid w:val="0070746E"/>
    <w:rsid w:val="007301F1"/>
    <w:rsid w:val="00745F65"/>
    <w:rsid w:val="00755568"/>
    <w:rsid w:val="0076246C"/>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25356"/>
    <w:rsid w:val="009354A8"/>
    <w:rsid w:val="00944891"/>
    <w:rsid w:val="00946500"/>
    <w:rsid w:val="00963F4E"/>
    <w:rsid w:val="00971D74"/>
    <w:rsid w:val="00980144"/>
    <w:rsid w:val="00990764"/>
    <w:rsid w:val="009A5F13"/>
    <w:rsid w:val="009C0BC3"/>
    <w:rsid w:val="009C0DB0"/>
    <w:rsid w:val="009C4AB1"/>
    <w:rsid w:val="009D695F"/>
    <w:rsid w:val="009F0142"/>
    <w:rsid w:val="009F0765"/>
    <w:rsid w:val="009F140E"/>
    <w:rsid w:val="00A06D8A"/>
    <w:rsid w:val="00A07036"/>
    <w:rsid w:val="00A14CFF"/>
    <w:rsid w:val="00A273FC"/>
    <w:rsid w:val="00A34B46"/>
    <w:rsid w:val="00A35057"/>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46A4C"/>
    <w:rsid w:val="00B506E3"/>
    <w:rsid w:val="00B56EFC"/>
    <w:rsid w:val="00B74444"/>
    <w:rsid w:val="00B8507E"/>
    <w:rsid w:val="00BA1FBE"/>
    <w:rsid w:val="00BA30E6"/>
    <w:rsid w:val="00BA4B43"/>
    <w:rsid w:val="00BA7D4B"/>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490"/>
    <w:rsid w:val="00C716EE"/>
    <w:rsid w:val="00CD32AD"/>
    <w:rsid w:val="00D01D43"/>
    <w:rsid w:val="00D614E1"/>
    <w:rsid w:val="00D757E0"/>
    <w:rsid w:val="00D839E9"/>
    <w:rsid w:val="00D94D4A"/>
    <w:rsid w:val="00DA6039"/>
    <w:rsid w:val="00DB163C"/>
    <w:rsid w:val="00DC2862"/>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C3361"/>
    <w:rsid w:val="00EC3694"/>
    <w:rsid w:val="00EC7B68"/>
    <w:rsid w:val="00ED1BB9"/>
    <w:rsid w:val="00F32857"/>
    <w:rsid w:val="00F40290"/>
    <w:rsid w:val="00F445E5"/>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1">
    <w:name w:val="heading 1"/>
    <w:basedOn w:val="a"/>
    <w:next w:val="a"/>
    <w:link w:val="10"/>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2">
    <w:name w:val="heading 2"/>
    <w:basedOn w:val="a"/>
    <w:next w:val="a"/>
    <w:link w:val="20"/>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Logo">
    <w:name w:val="Logo"/>
    <w:basedOn w:val="a0"/>
    <w:rsid w:val="00BF3E57"/>
  </w:style>
  <w:style w:type="paragraph" w:styleId="ab">
    <w:name w:val="Title"/>
    <w:basedOn w:val="a"/>
    <w:next w:val="a"/>
    <w:link w:val="ac"/>
    <w:qFormat/>
    <w:rsid w:val="00BF3E57"/>
    <w:pPr>
      <w:suppressAutoHyphens/>
      <w:spacing w:after="0"/>
      <w:jc w:val="center"/>
    </w:pPr>
    <w:rPr>
      <w:rFonts w:ascii="Times New Roman" w:hAnsi="Times New Roman"/>
      <w:b/>
      <w:bCs/>
      <w:sz w:val="24"/>
      <w:szCs w:val="24"/>
      <w:lang w:val="en-US" w:eastAsia="ar-SA"/>
    </w:rPr>
  </w:style>
  <w:style w:type="character" w:customStyle="1" w:styleId="ac">
    <w:name w:val="Название Знак"/>
    <w:basedOn w:val="a0"/>
    <w:link w:val="ab"/>
    <w:rsid w:val="00BF3E57"/>
    <w:rPr>
      <w:rFonts w:ascii="Times New Roman" w:eastAsia="Times New Roman" w:hAnsi="Times New Roman" w:cs="Times New Roman"/>
      <w:b/>
      <w:bCs/>
      <w:sz w:val="24"/>
      <w:szCs w:val="24"/>
      <w:lang w:val="en-US" w:eastAsia="ar-SA"/>
    </w:rPr>
  </w:style>
  <w:style w:type="paragraph" w:styleId="ad">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a"/>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10">
    <w:name w:val="Заголовок 1 Знак"/>
    <w:basedOn w:val="a0"/>
    <w:link w:val="1"/>
    <w:uiPriority w:val="9"/>
    <w:rsid w:val="00C366FD"/>
    <w:rPr>
      <w:rFonts w:ascii="Cambria" w:eastAsia="Times New Roman" w:hAnsi="Cambria" w:cs="Times New Roman"/>
      <w:b/>
      <w:bCs/>
      <w:color w:val="365F91"/>
      <w:sz w:val="28"/>
      <w:szCs w:val="28"/>
      <w:lang w:val="ro-RO"/>
    </w:rPr>
  </w:style>
  <w:style w:type="character" w:customStyle="1" w:styleId="20">
    <w:name w:val="Заголовок 2 Знак"/>
    <w:basedOn w:val="a0"/>
    <w:link w:val="2"/>
    <w:uiPriority w:val="9"/>
    <w:semiHidden/>
    <w:rsid w:val="006172E7"/>
    <w:rPr>
      <w:rFonts w:asciiTheme="majorHAnsi" w:eastAsiaTheme="majorEastAsia" w:hAnsiTheme="majorHAnsi" w:cstheme="majorBidi"/>
      <w:b/>
      <w:bCs/>
      <w:color w:val="5B9BD5" w:themeColor="accent1"/>
      <w:sz w:val="26"/>
      <w:szCs w:val="26"/>
    </w:rPr>
  </w:style>
  <w:style w:type="paragraph" w:styleId="ae">
    <w:name w:val="Body Text"/>
    <w:basedOn w:val="a"/>
    <w:link w:val="af"/>
    <w:rsid w:val="006172E7"/>
    <w:pPr>
      <w:spacing w:after="0"/>
      <w:jc w:val="both"/>
    </w:pPr>
    <w:rPr>
      <w:rFonts w:ascii="Times New Roman" w:hAnsi="Times New Roman"/>
      <w:sz w:val="28"/>
      <w:lang w:val="ro-RO" w:eastAsia="ru-RU"/>
    </w:rPr>
  </w:style>
  <w:style w:type="character" w:customStyle="1" w:styleId="af">
    <w:name w:val="Основной текст Знак"/>
    <w:basedOn w:val="a0"/>
    <w:link w:val="ae"/>
    <w:rsid w:val="006172E7"/>
    <w:rPr>
      <w:rFonts w:ascii="Times New Roman" w:eastAsia="Times New Roman" w:hAnsi="Times New Roman" w:cs="Times New Roman"/>
      <w:sz w:val="28"/>
      <w:szCs w:val="20"/>
      <w:lang w:val="ro-RO" w:eastAsia="ru-RU"/>
    </w:rPr>
  </w:style>
  <w:style w:type="character" w:customStyle="1" w:styleId="shorttext">
    <w:name w:val="short_text"/>
    <w:basedOn w:val="a0"/>
    <w:rsid w:val="000A0EC1"/>
  </w:style>
  <w:style w:type="paragraph" w:styleId="af0">
    <w:name w:val="List Paragraph"/>
    <w:basedOn w:val="a"/>
    <w:uiPriority w:val="34"/>
    <w:qFormat/>
    <w:rsid w:val="000A0EC1"/>
    <w:pPr>
      <w:ind w:left="720"/>
      <w:contextualSpacing/>
    </w:pPr>
  </w:style>
  <w:style w:type="paragraph" w:styleId="11">
    <w:name w:val="toc 1"/>
    <w:basedOn w:val="a"/>
    <w:next w:val="a"/>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12">
    <w:name w:val="index 1"/>
    <w:basedOn w:val="a"/>
    <w:next w:val="a"/>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a"/>
    <w:rsid w:val="00275D36"/>
    <w:pPr>
      <w:widowControl w:val="0"/>
      <w:spacing w:before="100" w:after="100"/>
      <w:ind w:left="360" w:right="360"/>
    </w:pPr>
    <w:rPr>
      <w:rFonts w:ascii="Times New Roman" w:hAnsi="Times New Roman"/>
      <w:sz w:val="24"/>
      <w:lang w:val="en-US"/>
    </w:rPr>
  </w:style>
  <w:style w:type="character" w:styleId="af1">
    <w:name w:val="Emphasis"/>
    <w:qFormat/>
    <w:rsid w:val="00275D36"/>
    <w:rPr>
      <w:i/>
    </w:rPr>
  </w:style>
  <w:style w:type="character" w:styleId="af2">
    <w:name w:val="Strong"/>
    <w:qFormat/>
    <w:rsid w:val="00275D36"/>
    <w:rPr>
      <w:b/>
    </w:rPr>
  </w:style>
  <w:style w:type="paragraph" w:customStyle="1" w:styleId="PRAGHeading2">
    <w:name w:val="PRAG Heading 2"/>
    <w:basedOn w:val="a"/>
    <w:rsid w:val="00275D36"/>
    <w:pPr>
      <w:widowControl w:val="0"/>
      <w:numPr>
        <w:numId w:val="11"/>
      </w:numPr>
      <w:spacing w:before="100" w:after="100"/>
    </w:pPr>
    <w:rPr>
      <w:rFonts w:ascii="Times New Roman" w:hAnsi="Times New Roman"/>
      <w:sz w:val="24"/>
      <w:lang w:val="en-US"/>
    </w:rPr>
  </w:style>
  <w:style w:type="paragraph" w:styleId="af3">
    <w:name w:val="Subtitle"/>
    <w:basedOn w:val="a"/>
    <w:link w:val="af4"/>
    <w:qFormat/>
    <w:rsid w:val="00275D36"/>
    <w:pPr>
      <w:spacing w:before="0" w:after="0"/>
      <w:jc w:val="center"/>
    </w:pPr>
    <w:rPr>
      <w:rFonts w:ascii="Times New Roman" w:hAnsi="Times New Roman"/>
      <w:b/>
      <w:snapToGrid/>
      <w:sz w:val="28"/>
      <w:lang w:val="fr-BE" w:eastAsia="en-GB"/>
    </w:rPr>
  </w:style>
  <w:style w:type="character" w:customStyle="1" w:styleId="af4">
    <w:name w:val="Подзаголовок Знак"/>
    <w:basedOn w:val="a0"/>
    <w:link w:val="af3"/>
    <w:rsid w:val="00275D36"/>
    <w:rPr>
      <w:rFonts w:ascii="Times New Roman" w:eastAsia="Times New Roman" w:hAnsi="Times New Roman" w:cs="Times New Roman"/>
      <w:b/>
      <w:sz w:val="28"/>
      <w:szCs w:val="20"/>
      <w:lang w:val="fr-BE"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02F9-099F-4F99-9BFA-B604226A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1308</Words>
  <Characters>7461</Characters>
  <Application>Microsoft Office Word</Application>
  <DocSecurity>0</DocSecurity>
  <Lines>62</Lines>
  <Paragraphs>17</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revision>11</cp:revision>
  <cp:lastPrinted>2018-01-24T08:29:00Z</cp:lastPrinted>
  <dcterms:created xsi:type="dcterms:W3CDTF">2018-06-18T22:47:00Z</dcterms:created>
  <dcterms:modified xsi:type="dcterms:W3CDTF">2018-07-11T07:16:00Z</dcterms:modified>
</cp:coreProperties>
</file>